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408" w:lineRule="auto"/>
        <w:ind w:firstLine="0" w:left="120"/>
        <w:jc w:val="center"/>
      </w:pPr>
      <w:bookmarkStart w:id="1" w:name="block-10644208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Ленинградская область</w:t>
      </w:r>
    </w:p>
    <w:p w14:paraId="03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Тосненский район</w:t>
      </w:r>
    </w:p>
    <w:p w14:paraId="0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Муниципальное казенное общеобразовательное учреждение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5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"Ульяновская средняя общеобразовательная школа №1"</w:t>
      </w:r>
    </w:p>
    <w:p w14:paraId="06000000">
      <w:pPr>
        <w:spacing w:after="0" w:before="0"/>
        <w:ind w:firstLine="0" w:left="120"/>
        <w:jc w:val="left"/>
      </w:pPr>
    </w:p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2856"/>
        <w:gridCol w:w="2856"/>
        <w:gridCol w:w="3644"/>
      </w:tblGrid>
      <w:tr>
        <w:tc>
          <w:tcPr>
            <w:tcW w:type="dxa" w:w="285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 на методическом объединении учителей иностранного языка. П</w:t>
            </w:r>
            <w:r>
              <w:rPr>
                <w:rFonts w:ascii="Times New Roman" w:hAnsi="Times New Roman"/>
                <w:sz w:val="28"/>
              </w:rPr>
              <w:t>ротокол №1 от 31.08.2023</w:t>
            </w:r>
          </w:p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Смирнова А. В</w:t>
            </w:r>
          </w:p>
        </w:tc>
        <w:tc>
          <w:tcPr>
            <w:tcW w:type="dxa" w:w="285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Рассмотрено </w:t>
            </w:r>
          </w:p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Методическом совете</w:t>
            </w:r>
          </w:p>
          <w:p w14:paraId="0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№1 от 01.09.2023</w:t>
            </w:r>
          </w:p>
          <w:p w14:paraId="0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Л. А</w:t>
            </w:r>
          </w:p>
        </w:tc>
        <w:tc>
          <w:tcPr>
            <w:tcW w:type="dxa" w:w="364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0E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приказом по школе</w:t>
            </w:r>
          </w:p>
          <w:p w14:paraId="0F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67 от 01.09.2023</w:t>
            </w:r>
          </w:p>
        </w:tc>
      </w:tr>
    </w:tbl>
    <w:p w14:paraId="10000000">
      <w:pPr>
        <w:spacing w:after="0"/>
        <w:ind w:firstLine="0" w:left="120"/>
      </w:pPr>
    </w:p>
    <w:p w14:paraId="11000000">
      <w:pPr>
        <w:spacing w:after="0"/>
        <w:ind w:firstLine="0"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2000000">
      <w:pPr>
        <w:spacing w:after="0"/>
        <w:ind w:firstLine="0" w:left="120"/>
      </w:pPr>
    </w:p>
    <w:p w14:paraId="13000000">
      <w:pPr>
        <w:spacing w:after="0"/>
        <w:ind w:firstLine="0" w:left="120"/>
      </w:pPr>
    </w:p>
    <w:p w14:paraId="14000000">
      <w:pPr>
        <w:spacing w:after="0"/>
        <w:ind w:firstLine="0" w:left="120"/>
      </w:pPr>
    </w:p>
    <w:p w14:paraId="15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16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</w:rPr>
        <w:t xml:space="preserve"> 1484858)</w:t>
      </w:r>
    </w:p>
    <w:p w14:paraId="17000000">
      <w:pPr>
        <w:spacing w:after="0"/>
        <w:ind w:firstLine="0" w:left="120"/>
        <w:jc w:val="center"/>
      </w:pPr>
    </w:p>
    <w:p w14:paraId="18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учебного предмета «Иностранный (английский) язык»</w:t>
      </w:r>
    </w:p>
    <w:p w14:paraId="19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14:paraId="1A000000">
      <w:pPr>
        <w:spacing w:after="0"/>
        <w:ind w:firstLine="0" w:left="120"/>
        <w:jc w:val="center"/>
      </w:pPr>
    </w:p>
    <w:p w14:paraId="1B000000">
      <w:pPr>
        <w:spacing w:after="0"/>
        <w:ind w:firstLine="0" w:left="120"/>
        <w:jc w:val="center"/>
      </w:pPr>
    </w:p>
    <w:p w14:paraId="1C000000">
      <w:pPr>
        <w:spacing w:after="0"/>
        <w:ind w:firstLine="0" w:left="120"/>
        <w:jc w:val="center"/>
      </w:pPr>
    </w:p>
    <w:p w14:paraId="1D000000">
      <w:pPr>
        <w:spacing w:after="0"/>
        <w:ind w:firstLine="0" w:left="120"/>
        <w:jc w:val="center"/>
      </w:pPr>
    </w:p>
    <w:p w14:paraId="1E000000">
      <w:pPr>
        <w:spacing w:after="0"/>
        <w:ind w:firstLine="0" w:left="120"/>
        <w:jc w:val="center"/>
      </w:pPr>
    </w:p>
    <w:p w14:paraId="1F000000">
      <w:pPr>
        <w:spacing w:after="0"/>
        <w:ind w:firstLine="0" w:left="120"/>
        <w:jc w:val="center"/>
      </w:pPr>
    </w:p>
    <w:p w14:paraId="20000000">
      <w:pPr>
        <w:spacing w:after="0"/>
        <w:ind w:firstLine="0" w:left="120"/>
        <w:jc w:val="center"/>
      </w:pPr>
    </w:p>
    <w:p w14:paraId="21000000">
      <w:pPr>
        <w:spacing w:after="0"/>
        <w:ind w:firstLine="0" w:left="120"/>
        <w:jc w:val="center"/>
      </w:pPr>
    </w:p>
    <w:p w14:paraId="22000000">
      <w:pPr>
        <w:spacing w:after="0"/>
        <w:ind w:firstLine="0" w:left="120"/>
        <w:jc w:val="center"/>
      </w:pPr>
    </w:p>
    <w:p w14:paraId="23000000">
      <w:pPr>
        <w:spacing w:after="0"/>
        <w:ind w:firstLine="0" w:left="120"/>
        <w:jc w:val="center"/>
      </w:pPr>
    </w:p>
    <w:p w14:paraId="24000000">
      <w:pPr>
        <w:spacing w:after="0"/>
        <w:ind w:firstLine="0" w:left="120"/>
        <w:jc w:val="center"/>
      </w:pPr>
    </w:p>
    <w:p w14:paraId="25000000">
      <w:pPr>
        <w:spacing w:after="0"/>
        <w:ind w:firstLine="0" w:left="120"/>
        <w:jc w:val="center"/>
      </w:pPr>
    </w:p>
    <w:p w14:paraId="26000000">
      <w:pPr>
        <w:spacing w:after="0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 w:val="1"/>
          <w:color w:val="000000"/>
          <w:sz w:val="28"/>
        </w:rPr>
        <w:t>‌ 2023</w:t>
      </w:r>
    </w:p>
    <w:p w14:paraId="27000000">
      <w:pPr>
        <w:spacing w:after="0"/>
        <w:ind w:firstLine="0" w:left="120"/>
      </w:pPr>
    </w:p>
    <w:p w14:paraId="28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29000000">
      <w:pPr>
        <w:spacing w:after="0" w:line="264" w:lineRule="auto"/>
        <w:ind w:firstLine="0" w:left="120"/>
        <w:jc w:val="both"/>
      </w:pPr>
      <w:bookmarkStart w:id="2" w:name="block-10644207"/>
      <w:bookmarkEnd w:id="1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2A000000">
      <w:pPr>
        <w:spacing w:after="0" w:line="264" w:lineRule="auto"/>
        <w:ind w:firstLine="0" w:left="120"/>
        <w:jc w:val="both"/>
      </w:pPr>
    </w:p>
    <w:p w14:paraId="2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14:paraId="2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</w:t>
      </w:r>
      <w:r>
        <w:rPr>
          <w:rFonts w:ascii="Times New Roman" w:hAnsi="Times New Roman"/>
          <w:color w:val="000000"/>
          <w:sz w:val="28"/>
        </w:rPr>
        <w:t xml:space="preserve">(обязательную) часть содержания учебного курса по английскому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14:paraId="2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14:paraId="2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2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3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3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3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pacing w:val="2"/>
          <w:sz w:val="28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3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14:paraId="3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3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14:paraId="3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14:paraId="3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14:paraId="3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14:paraId="3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14:paraId="3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3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3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14:paraId="3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 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14:paraId="3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3" w:name="b1cb9ba3-8936-440c-ac0f-95944fbe2f65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3"/>
      <w:r>
        <w:rPr>
          <w:rFonts w:ascii="Times New Roman" w:hAnsi="Times New Roman"/>
          <w:color w:val="000000"/>
          <w:sz w:val="28"/>
        </w:rPr>
        <w:t>‌‌</w:t>
      </w:r>
    </w:p>
    <w:p w14:paraId="3F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40000000">
      <w:pPr>
        <w:spacing w:after="0" w:line="264" w:lineRule="auto"/>
        <w:ind w:firstLine="0" w:left="120"/>
        <w:jc w:val="both"/>
      </w:pPr>
      <w:bookmarkStart w:id="4" w:name="block-10644209"/>
      <w:bookmarkEnd w:id="2"/>
      <w:r>
        <w:rPr>
          <w:rFonts w:ascii="Times New Roman" w:hAnsi="Times New Roman"/>
          <w:b w:val="1"/>
          <w:color w:val="000000"/>
          <w:sz w:val="28"/>
        </w:rPr>
        <w:t>СОДЕРЖАНИЕ ОБУЧЕНИЯ</w:t>
      </w:r>
    </w:p>
    <w:p w14:paraId="41000000">
      <w:pPr>
        <w:spacing w:after="0" w:line="264" w:lineRule="auto"/>
        <w:ind w:firstLine="0" w:left="120"/>
        <w:jc w:val="both"/>
      </w:pPr>
    </w:p>
    <w:p w14:paraId="42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10 КЛАСС</w:t>
      </w:r>
    </w:p>
    <w:p w14:paraId="43000000">
      <w:pPr>
        <w:spacing w:after="0" w:line="264" w:lineRule="auto"/>
        <w:ind w:firstLine="0" w:left="120"/>
        <w:jc w:val="both"/>
      </w:pPr>
    </w:p>
    <w:p w14:paraId="4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умения</w:t>
      </w:r>
    </w:p>
    <w:p w14:paraId="4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4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4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14:paraId="4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4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14:paraId="4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14:paraId="4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4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 w14:paraId="4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Туризм. Виды отдыха. Путешествия по России и зарубежным странам.</w:t>
      </w:r>
    </w:p>
    <w:p w14:paraId="4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Проблемы экологии. Защита окружающей среды. Стихийные бедствия.</w:t>
      </w:r>
    </w:p>
    <w:p w14:paraId="4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Условия проживания в городской/сельской местности.</w:t>
      </w:r>
    </w:p>
    <w:p w14:paraId="5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14:paraId="5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14:paraId="5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14:paraId="5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Говорение</w:t>
      </w:r>
    </w:p>
    <w:p w14:paraId="5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14:paraId="5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14:paraId="5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5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14:paraId="5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14:paraId="5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14:paraId="5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14:paraId="5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</w:t>
      </w:r>
    </w:p>
    <w:p w14:paraId="5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5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5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14:paraId="5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рассуждение;</w:t>
      </w:r>
    </w:p>
    <w:p w14:paraId="6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14:paraId="6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14:paraId="6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14:paraId="6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до 14 фраз.</w:t>
      </w:r>
    </w:p>
    <w:p w14:paraId="6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Аудирование</w:t>
      </w:r>
    </w:p>
    <w:p w14:paraId="6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14:paraId="6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14:paraId="6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6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6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2,5 минуты.</w:t>
      </w:r>
    </w:p>
    <w:p w14:paraId="6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Смысловое чтение</w:t>
      </w:r>
    </w:p>
    <w:p w14:paraId="6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</w:p>
    <w:p w14:paraId="6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14:paraId="6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14:paraId="6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14:paraId="6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14:paraId="7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14:paraId="7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Объём текста/текстов для чтения – 500–700 слов.</w:t>
      </w:r>
    </w:p>
    <w:p w14:paraId="7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Письменная речь</w:t>
      </w:r>
    </w:p>
    <w:p w14:paraId="7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14:paraId="7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7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14:paraId="7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14:paraId="7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14:paraId="7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14:paraId="7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14:paraId="7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Языковые знания и навыки</w:t>
      </w:r>
    </w:p>
    <w:p w14:paraId="7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Фонетическая сторона речи</w:t>
      </w:r>
    </w:p>
    <w:p w14:paraId="7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7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7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14:paraId="7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Орфография и пунктуация</w:t>
      </w:r>
    </w:p>
    <w:p w14:paraId="8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14:paraId="8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14:paraId="8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8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8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Лексическая сторона речи</w:t>
      </w:r>
    </w:p>
    <w:p w14:paraId="8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14:paraId="8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14:paraId="8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14:paraId="8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аффиксация: </w:t>
      </w:r>
    </w:p>
    <w:p w14:paraId="8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dis-, mis-, re-, over-, under- и суффикса -ise/-ize; </w:t>
      </w:r>
    </w:p>
    <w:p w14:paraId="8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un-, in-/im- и суффиксов -ance/-ence, -er/-or, -ing, -ist, -ity, -ment, -ness, -sion/-tion, -ship; </w:t>
      </w:r>
    </w:p>
    <w:p w14:paraId="8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при помощи префиксов un-, in-/im-, inter-, non- и суффиксов -able/-ible, -al, -ed, -ese, -ful, -ian/-an, -ing, -ish, -ive, -less, -ly, -ous, -y;</w:t>
      </w:r>
    </w:p>
    <w:p w14:paraId="8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un-, in-/im- и суффикса -ly; </w:t>
      </w:r>
    </w:p>
    <w:p w14:paraId="8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числительных при помощи суффиксов -teen, -ty, -th;</w:t>
      </w:r>
    </w:p>
    <w:p w14:paraId="8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словосложение: </w:t>
      </w:r>
    </w:p>
    <w:p w14:paraId="8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(football);</w:t>
      </w:r>
    </w:p>
    <w:p w14:paraId="9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сложных существительных путём соединения основы прилагательного с основой существительного (blackboard); </w:t>
      </w:r>
    </w:p>
    <w:p w14:paraId="9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сложных существительных путём соединения основ существительных с предлогом (father-in-law); </w:t>
      </w:r>
    </w:p>
    <w:p w14:paraId="9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прилагательного/числительного с основой существительного с добавлением суффикса -ed (blue-eyed, eight-legged); </w:t>
      </w:r>
    </w:p>
    <w:p w14:paraId="9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</w:t>
      </w:r>
    </w:p>
    <w:p w14:paraId="9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я II (well-behaved);</w:t>
      </w:r>
    </w:p>
    <w:p w14:paraId="9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I (nice-looking);</w:t>
      </w:r>
    </w:p>
    <w:p w14:paraId="9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конверсия: </w:t>
      </w:r>
    </w:p>
    <w:p w14:paraId="9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от неопределённой формы глаголов (to run – a run); </w:t>
      </w:r>
    </w:p>
    <w:p w14:paraId="9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 (rich people – the rich);</w:t>
      </w:r>
    </w:p>
    <w:p w14:paraId="9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от имён существительных (a hand – to hand); </w:t>
      </w:r>
    </w:p>
    <w:p w14:paraId="9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от имён прилагательных (cool – to cool). </w:t>
      </w:r>
    </w:p>
    <w:p w14:paraId="9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на -ed и -ing (excited – exciting).</w:t>
      </w:r>
    </w:p>
    <w:p w14:paraId="9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14:paraId="9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9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Грамматическая сторона речи</w:t>
      </w:r>
    </w:p>
    <w:p w14:paraId="9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A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A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 </w:t>
      </w:r>
    </w:p>
    <w:p w14:paraId="A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It. </w:t>
      </w:r>
    </w:p>
    <w:p w14:paraId="A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be. </w:t>
      </w:r>
    </w:p>
    <w:p w14:paraId="A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14:paraId="A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14:paraId="A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but, or.</w:t>
      </w:r>
    </w:p>
    <w:p w14:paraId="A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словами because, if, when, where, what, why, how.</w:t>
      </w:r>
    </w:p>
    <w:p w14:paraId="A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словами who, which, that.</w:t>
      </w:r>
    </w:p>
    <w:p w14:paraId="A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whoever, whatever, however, whenever. </w:t>
      </w:r>
    </w:p>
    <w:p w14:paraId="A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(Conditional 0, Conditional I) и с глаголами в сослагательном наклонении (Conditional II).</w:t>
      </w:r>
    </w:p>
    <w:p w14:paraId="A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14:paraId="A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14:paraId="A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14:paraId="A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14:paraId="A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wish… </w:t>
      </w:r>
    </w:p>
    <w:p w14:paraId="B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smth.</w:t>
      </w:r>
    </w:p>
    <w:p w14:paraId="B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14:paraId="B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14:paraId="B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used to + инфинитив глагола. </w:t>
      </w:r>
    </w:p>
    <w:p w14:paraId="B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14:paraId="B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14:paraId="B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Подлежащее, выраженное собирательным существительным (family, police), и его согласование со сказуемым. </w:t>
      </w:r>
    </w:p>
    <w:p w14:paraId="B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 Continuous Tense, Present/Past Perfect Tense, Present Perfect Continuous Tense, Future-in-the-Past Tense) и наиболее употребительных формах страдательного залога (Present/Past Simple Passive, Present Perfect Passive). </w:t>
      </w:r>
    </w:p>
    <w:p w14:paraId="B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14:paraId="B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14:paraId="B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14:paraId="B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14:paraId="B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исключения. </w:t>
      </w:r>
    </w:p>
    <w:p w14:paraId="B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14:paraId="B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14:paraId="B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14:paraId="C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цвет – происхождение).</w:t>
      </w:r>
    </w:p>
    <w:p w14:paraId="C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14:paraId="C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none, no и производные последнего (nobody, nothing и другие). </w:t>
      </w:r>
    </w:p>
    <w:p w14:paraId="C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14:paraId="C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14:paraId="C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Социокультурные знания и умения</w:t>
      </w:r>
    </w:p>
    <w:p w14:paraId="C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14:paraId="C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14:paraId="C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C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C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14:paraId="C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Компенсаторные умения</w:t>
      </w:r>
    </w:p>
    <w:p w14:paraId="C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14:paraId="C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CE000000">
      <w:pPr>
        <w:spacing w:after="0" w:line="264" w:lineRule="auto"/>
        <w:ind w:firstLine="0" w:left="120"/>
        <w:jc w:val="both"/>
      </w:pPr>
    </w:p>
    <w:p w14:paraId="CF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11 КЛАСС</w:t>
      </w:r>
    </w:p>
    <w:p w14:paraId="D0000000">
      <w:pPr>
        <w:spacing w:after="0" w:line="264" w:lineRule="auto"/>
        <w:ind w:firstLine="0" w:left="120"/>
        <w:jc w:val="both"/>
      </w:pPr>
    </w:p>
    <w:p w14:paraId="D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умения</w:t>
      </w:r>
    </w:p>
    <w:p w14:paraId="D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D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D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14:paraId="D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D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14:paraId="D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14:paraId="D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14:paraId="D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D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Туризм. Виды отдыха. Экотуризм. Путешествия по России и зарубежным странам.</w:t>
      </w:r>
    </w:p>
    <w:p w14:paraId="D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D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14:paraId="D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14:paraId="D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14:paraId="D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Говорение</w:t>
      </w:r>
    </w:p>
    <w:p w14:paraId="E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14:paraId="E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14:paraId="E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E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14:paraId="E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14:paraId="E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14:paraId="E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9 реплик со стороны каждого собеседника.</w:t>
      </w:r>
    </w:p>
    <w:p w14:paraId="E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14:paraId="E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E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E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14:paraId="E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рассуждение; </w:t>
      </w:r>
    </w:p>
    <w:p w14:paraId="E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14:paraId="E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14:paraId="E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14:paraId="E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14:paraId="F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Аудирование</w:t>
      </w:r>
    </w:p>
    <w:p w14:paraId="F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14:paraId="F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14:paraId="F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F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F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14:paraId="F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2,5 минуты.</w:t>
      </w:r>
    </w:p>
    <w:p w14:paraId="F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Смысловое чтение</w:t>
      </w:r>
    </w:p>
    <w:p w14:paraId="F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14:paraId="F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14:paraId="F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14:paraId="F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14:paraId="F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14:paraId="F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14:paraId="F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14:paraId="F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Объём текста/текстов для чтения – до 600–800 слов.</w:t>
      </w:r>
    </w:p>
    <w:p w14:paraId="0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Письменная речь</w:t>
      </w:r>
    </w:p>
    <w:p w14:paraId="0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14:paraId="0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0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14:paraId="0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14:paraId="0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14:paraId="0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14:paraId="0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14:paraId="0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Языковые знания и навыки</w:t>
      </w:r>
    </w:p>
    <w:p w14:paraId="0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Фонетическая сторона речи</w:t>
      </w:r>
    </w:p>
    <w:p w14:paraId="0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0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0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14:paraId="0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Орфография и пунктуация</w:t>
      </w:r>
    </w:p>
    <w:p w14:paraId="0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14:paraId="0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14:paraId="1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1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1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Лексическая сторона речи</w:t>
      </w:r>
    </w:p>
    <w:p w14:paraId="1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1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14:paraId="1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14:paraId="1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аффиксация: </w:t>
      </w:r>
    </w:p>
    <w:p w14:paraId="1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dis-, mis-, re-, over-, under- и суффиксов -ise/-ize, -en; </w:t>
      </w:r>
    </w:p>
    <w:p w14:paraId="1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un-, in-/im-, il-/ir- и суффиксов -ance/-ence, -er/-or, -ing, -ist, -ity, -ment, -ness, -sion/-tion, -ship; </w:t>
      </w:r>
    </w:p>
    <w:p w14:paraId="1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при помощи префиксов un-, in-/im-, il-/ir-, inter-, non-, post-, pre- и суффиксов -able/-ible, -al, -ed, -ese, -ful, -ian/-an, -ical, -ing, -ish, -ive, -less, -ly, -ous, -y;</w:t>
      </w:r>
    </w:p>
    <w:p w14:paraId="1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un-, in-/im-, il-/ir- и суффикса -ly; </w:t>
      </w:r>
    </w:p>
    <w:p w14:paraId="1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числительных при помощи суффиксов -teen, -ty, -th; </w:t>
      </w:r>
    </w:p>
    <w:p w14:paraId="1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словосложение: </w:t>
      </w:r>
    </w:p>
    <w:p w14:paraId="1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(football);</w:t>
      </w:r>
    </w:p>
    <w:p w14:paraId="1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сложных существительных путём соединения основы прилагательного с основой существительного (blue-bell); </w:t>
      </w:r>
    </w:p>
    <w:p w14:paraId="1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сложных существительных путём соединения основ существительных с предлогом (father-in-law); </w:t>
      </w:r>
    </w:p>
    <w:p w14:paraId="2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прилагательного/числительного с основой существительного с добавлением суффикса -ed (blue-eyed, eight-legged); </w:t>
      </w:r>
    </w:p>
    <w:p w14:paraId="2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причастия II (well-behaved);</w:t>
      </w:r>
    </w:p>
    <w:p w14:paraId="2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I (nice-looking);</w:t>
      </w:r>
    </w:p>
    <w:p w14:paraId="2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конверсия: </w:t>
      </w:r>
    </w:p>
    <w:p w14:paraId="2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образование имён существительных от неопределённой формы глаголов (to run – a run);</w:t>
      </w:r>
    </w:p>
    <w:p w14:paraId="2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от прилагательных (rich people – the rich);</w:t>
      </w:r>
    </w:p>
    <w:p w14:paraId="2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глаголов от имён существительных (a hand – to hand);</w:t>
      </w:r>
    </w:p>
    <w:p w14:paraId="2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глаголов от имён прилагательных (cool – to cool).</w:t>
      </w:r>
    </w:p>
    <w:p w14:paraId="2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на -ed и -ing (excited – exciting).</w:t>
      </w:r>
    </w:p>
    <w:p w14:paraId="2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14:paraId="2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2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Грамматическая сторона речи</w:t>
      </w:r>
    </w:p>
    <w:p w14:paraId="2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2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2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</w:t>
      </w:r>
    </w:p>
    <w:p w14:paraId="2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It. </w:t>
      </w:r>
    </w:p>
    <w:p w14:paraId="3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be. </w:t>
      </w:r>
    </w:p>
    <w:p w14:paraId="3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14:paraId="3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подлежащим – Complex Subject.</w:t>
      </w:r>
    </w:p>
    <w:p w14:paraId="3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14:paraId="3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but, or.</w:t>
      </w:r>
    </w:p>
    <w:p w14:paraId="3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словами because, if, when, where, what, why, how.</w:t>
      </w:r>
    </w:p>
    <w:p w14:paraId="3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словами who, which, that.</w:t>
      </w:r>
    </w:p>
    <w:p w14:paraId="3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whoever, whatever, however, whenever. </w:t>
      </w:r>
    </w:p>
    <w:p w14:paraId="3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(Conditional 0, Conditional I) и с глаголами в сослагательном наклонении (Conditional II).</w:t>
      </w:r>
    </w:p>
    <w:p w14:paraId="3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14:paraId="3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14:paraId="3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14:paraId="3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14:paraId="3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wish… </w:t>
      </w:r>
    </w:p>
    <w:p w14:paraId="3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smth.</w:t>
      </w:r>
    </w:p>
    <w:p w14:paraId="3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14:paraId="4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14:paraId="4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used to + инфинитив глагола. </w:t>
      </w:r>
    </w:p>
    <w:p w14:paraId="4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14:paraId="4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14:paraId="4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Подлежащее, выраженное собирательным существительным (family, police), и его согласование со сказуемым. </w:t>
      </w:r>
    </w:p>
    <w:p w14:paraId="4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Passive). </w:t>
      </w:r>
    </w:p>
    <w:p w14:paraId="4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14:paraId="4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14:paraId="4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</w:t>
      </w:r>
      <w:r>
        <w:rPr>
          <w:rFonts w:ascii="Times New Roman" w:hAnsi="Times New Roman"/>
          <w:color w:val="000000"/>
          <w:sz w:val="28"/>
        </w:rPr>
        <w:t>ple I – a playing child, Participle II – a written text).</w:t>
      </w:r>
    </w:p>
    <w:p w14:paraId="4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14:paraId="4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исключения. </w:t>
      </w:r>
    </w:p>
    <w:p w14:paraId="4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14:paraId="4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14:paraId="4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4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цвет – происхождение).</w:t>
      </w:r>
    </w:p>
    <w:p w14:paraId="4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14:paraId="5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none, no и производные последнего (nobody, nothing и другие). </w:t>
      </w:r>
    </w:p>
    <w:p w14:paraId="5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14:paraId="5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14:paraId="5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Социокультурные знания и умения</w:t>
      </w:r>
    </w:p>
    <w:p w14:paraId="5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14:paraId="5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14:paraId="5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5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5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14:paraId="5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Компенсаторные умения</w:t>
      </w:r>
    </w:p>
    <w:p w14:paraId="5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14:paraId="5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5C01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5D010000">
      <w:pPr>
        <w:spacing w:after="0" w:line="264" w:lineRule="auto"/>
        <w:ind w:firstLine="0" w:left="120"/>
        <w:jc w:val="both"/>
      </w:pPr>
      <w:bookmarkStart w:id="5" w:name="block-10644210"/>
      <w:bookmarkEnd w:id="4"/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АНГЛИЙСКОМУ ЯЗЫКУ НА УРОВНЕ СРЕДНЕГО ОБЩЕГО ОБРАЗОВАНИЯ</w:t>
      </w:r>
    </w:p>
    <w:p w14:paraId="5E010000">
      <w:pPr>
        <w:spacing w:after="0" w:line="264" w:lineRule="auto"/>
        <w:ind w:firstLine="0" w:left="120"/>
        <w:jc w:val="both"/>
      </w:pPr>
    </w:p>
    <w:p w14:paraId="5F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 w14:paraId="60010000">
      <w:pPr>
        <w:spacing w:after="0" w:line="264" w:lineRule="auto"/>
        <w:ind w:firstLine="0" w:left="120"/>
        <w:jc w:val="both"/>
      </w:pPr>
    </w:p>
    <w:p w14:paraId="6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14:paraId="6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14:paraId="6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1) гражданского воспитания:</w:t>
      </w:r>
    </w:p>
    <w:p w14:paraId="6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6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14:paraId="6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6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6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6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14:paraId="6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14:paraId="6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2) патриотического воспитания:</w:t>
      </w:r>
    </w:p>
    <w:p w14:paraId="6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6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14:paraId="6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14:paraId="7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3) духовно-нравственного воспитания:</w:t>
      </w:r>
    </w:p>
    <w:p w14:paraId="7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14:paraId="7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14:paraId="7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7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14:paraId="7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7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4) эстетического воспитания:</w:t>
      </w:r>
    </w:p>
    <w:p w14:paraId="7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7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14:paraId="7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7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7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14:paraId="7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5) физического воспитания:</w:t>
      </w:r>
    </w:p>
    <w:p w14:paraId="7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14:paraId="7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14:paraId="7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14:paraId="8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6) трудового воспитания:</w:t>
      </w:r>
    </w:p>
    <w:p w14:paraId="8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14:paraId="8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8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14:paraId="8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14:paraId="8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7) экологического воспитания:</w:t>
      </w:r>
    </w:p>
    <w:p w14:paraId="8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8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8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14:paraId="8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8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14:paraId="8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8) ценности научного познания:</w:t>
      </w:r>
    </w:p>
    <w:p w14:paraId="8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8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8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14:paraId="8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14:paraId="9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9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9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9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9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95010000">
      <w:pPr>
        <w:spacing w:after="0" w:line="264" w:lineRule="auto"/>
        <w:ind w:firstLine="0" w:left="120"/>
        <w:jc w:val="both"/>
      </w:pPr>
    </w:p>
    <w:p w14:paraId="96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 w14:paraId="97010000">
      <w:pPr>
        <w:spacing w:after="0" w:line="264" w:lineRule="auto"/>
        <w:ind w:firstLine="0" w:left="120"/>
        <w:jc w:val="both"/>
      </w:pPr>
    </w:p>
    <w:p w14:paraId="9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99010000">
      <w:pPr>
        <w:spacing w:after="0" w:line="264" w:lineRule="auto"/>
        <w:ind w:firstLine="0" w:left="120"/>
        <w:jc w:val="both"/>
      </w:pPr>
    </w:p>
    <w:p w14:paraId="9A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Познавательные универсальные учебные действия</w:t>
      </w:r>
    </w:p>
    <w:p w14:paraId="9B010000">
      <w:pPr>
        <w:spacing w:after="0" w:line="264" w:lineRule="auto"/>
        <w:ind w:firstLine="0" w:left="120"/>
        <w:jc w:val="both"/>
      </w:pPr>
    </w:p>
    <w:p w14:paraId="9C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логические действия:</w:t>
      </w:r>
    </w:p>
    <w:p w14:paraId="9D01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14:paraId="9E01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9F01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14:paraId="A001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14:paraId="A101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A201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A301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A401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14:paraId="A5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исследовательские действия:</w:t>
      </w:r>
    </w:p>
    <w:p w14:paraId="A6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A7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A8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ключевыми понятиями;</w:t>
      </w:r>
    </w:p>
    <w:p w14:paraId="A9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AA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AB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AC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14:paraId="AD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AE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14:paraId="AF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14:paraId="B0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14:paraId="B101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14:paraId="B2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Работа с информацией:</w:t>
      </w:r>
    </w:p>
    <w:p w14:paraId="B3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B4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14:paraId="B5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14:paraId="B6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B7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B8010000">
      <w:pPr>
        <w:spacing w:after="0" w:line="264" w:lineRule="auto"/>
        <w:ind w:firstLine="0" w:left="120"/>
        <w:jc w:val="both"/>
      </w:pPr>
    </w:p>
    <w:p w14:paraId="B9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универсальные учебные действия</w:t>
      </w:r>
    </w:p>
    <w:p w14:paraId="BA010000">
      <w:pPr>
        <w:spacing w:after="0" w:line="264" w:lineRule="auto"/>
        <w:ind w:firstLine="0" w:left="120"/>
        <w:jc w:val="both"/>
      </w:pPr>
    </w:p>
    <w:p w14:paraId="BB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Общение:</w:t>
      </w:r>
    </w:p>
    <w:p w14:paraId="BC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14:paraId="BD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BE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14:paraId="BF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14:paraId="C0010000">
      <w:pPr>
        <w:spacing w:after="0" w:line="264" w:lineRule="auto"/>
        <w:ind w:firstLine="0" w:left="120"/>
        <w:jc w:val="both"/>
      </w:pPr>
    </w:p>
    <w:p w14:paraId="C1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Регулятивные универсальные учебные действия</w:t>
      </w:r>
    </w:p>
    <w:p w14:paraId="C2010000">
      <w:pPr>
        <w:spacing w:after="0" w:line="264" w:lineRule="auto"/>
        <w:ind w:firstLine="0" w:left="120"/>
        <w:jc w:val="both"/>
      </w:pPr>
    </w:p>
    <w:p w14:paraId="C3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Самоорганизация</w:t>
      </w:r>
    </w:p>
    <w:p w14:paraId="C4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C5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C6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C7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14:paraId="C8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C9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CA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Самоконтроль</w:t>
      </w:r>
    </w:p>
    <w:p w14:paraId="CB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14:paraId="CC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CD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14:paraId="CE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14:paraId="CF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созданный речевой продукт в случае необходимости; </w:t>
      </w:r>
    </w:p>
    <w:p w14:paraId="D0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14:paraId="D1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D2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14:paraId="D3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D4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14:paraId="D5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14:paraId="D6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Совместная деятельность</w:t>
      </w:r>
    </w:p>
    <w:p w14:paraId="D7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D8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14:paraId="D9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DA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DB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значимости.</w:t>
      </w:r>
    </w:p>
    <w:p w14:paraId="DC010000">
      <w:pPr>
        <w:spacing w:after="0" w:line="264" w:lineRule="auto"/>
        <w:ind w:firstLine="0" w:left="120"/>
        <w:jc w:val="both"/>
      </w:pPr>
    </w:p>
    <w:p w14:paraId="DD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 w14:paraId="DE010000">
      <w:pPr>
        <w:spacing w:after="0" w:line="264" w:lineRule="auto"/>
        <w:ind w:firstLine="0" w:left="120"/>
        <w:jc w:val="both"/>
      </w:pPr>
    </w:p>
    <w:p w14:paraId="D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14:paraId="E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 w:val="1"/>
          <w:i w:val="1"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E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14:paraId="E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говорение: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E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14:paraId="E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14:paraId="E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14:paraId="E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14:paraId="E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аудирование: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E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минут). </w:t>
      </w:r>
    </w:p>
    <w:p w14:paraId="E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смысловое чтение: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E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14:paraId="E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14:paraId="E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14:paraId="E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письменная речь: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E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14:paraId="E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14:paraId="F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14:paraId="F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14:paraId="F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14:paraId="F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14:paraId="F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14:paraId="F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F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14:paraId="F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3)владеть пунктуационными навыками: </w:t>
      </w:r>
    </w:p>
    <w:p w14:paraId="F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14:paraId="F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F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14:paraId="F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14:paraId="F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при помощи префиксов dis-, mis-, re-, over-, under- и суффиксов -ise/-ize; </w:t>
      </w:r>
    </w:p>
    <w:p w14:paraId="F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 и суффиксов -ance/-ence, -er/-or, -ing, -ist, -ity, -ment, -ness, -sion/-tion, -ship; </w:t>
      </w:r>
    </w:p>
    <w:p w14:paraId="F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inter-, non- и суффиксов -able/-ible, -al, -ed, -ese, -ful, -ian/-an, -ing, -ish, -ive, -less, -ly, -ous, -y;</w:t>
      </w:r>
    </w:p>
    <w:p w14:paraId="F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при помощи префиксов un-, in-/im-, и суффикса -ly; </w:t>
      </w:r>
    </w:p>
    <w:p w14:paraId="0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числительные при помощи суффиксов -teen, -ty, -th. </w:t>
      </w:r>
    </w:p>
    <w:p w14:paraId="0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с использованием словосложения: </w:t>
      </w:r>
    </w:p>
    <w:p w14:paraId="0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(football); </w:t>
      </w:r>
    </w:p>
    <w:p w14:paraId="0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основы прилагательного с основой существительного (bluebell); </w:t>
      </w:r>
    </w:p>
    <w:p w14:paraId="0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с предлогом (father-in-law); </w:t>
      </w:r>
    </w:p>
    <w:p w14:paraId="0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прилагательного/числительного с основой существительного с добавлением суффикса -ed (blue-eyed, eight-legged); </w:t>
      </w:r>
    </w:p>
    <w:p w14:paraId="0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сложных прилагательные путём соединения наречия с основой причастия II (well-behaved); </w:t>
      </w:r>
    </w:p>
    <w:p w14:paraId="0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I (nice-looking). </w:t>
      </w:r>
    </w:p>
    <w:p w14:paraId="0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с использованием конверсии:</w:t>
      </w:r>
    </w:p>
    <w:p w14:paraId="0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от неопределённых форм глаголов (to run – a run); </w:t>
      </w:r>
    </w:p>
    <w:p w14:paraId="0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имён существительных от прилагательных (rich people – the rich); </w:t>
      </w:r>
    </w:p>
    <w:p w14:paraId="0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глаголов от имён существительных (a hand – to hand); </w:t>
      </w:r>
    </w:p>
    <w:p w14:paraId="0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глаголов от имён прилагательных (cool – to cool);</w:t>
      </w:r>
    </w:p>
    <w:p w14:paraId="0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-ed и -ing (excited – exciting);</w:t>
      </w:r>
    </w:p>
    <w:p w14:paraId="0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0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1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1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14:paraId="1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14:paraId="1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It; </w:t>
      </w:r>
    </w:p>
    <w:p w14:paraId="1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be; </w:t>
      </w:r>
    </w:p>
    <w:p w14:paraId="1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feel; </w:t>
      </w:r>
    </w:p>
    <w:p w14:paraId="1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Object; </w:t>
      </w:r>
    </w:p>
    <w:p w14:paraId="1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but, or;</w:t>
      </w:r>
    </w:p>
    <w:p w14:paraId="1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словами because, if, when, where, what, why, how;</w:t>
      </w:r>
    </w:p>
    <w:p w14:paraId="1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словами who, which, that;</w:t>
      </w:r>
    </w:p>
    <w:p w14:paraId="1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союзными словами whoever, whatever, however, whenever;</w:t>
      </w:r>
    </w:p>
    <w:p w14:paraId="1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(Conditional 0, Conditional I) и с глаголами в сослагательном наклонении (Conditional II);</w:t>
      </w:r>
    </w:p>
    <w:p w14:paraId="1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14:paraId="1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14:paraId="1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14:paraId="1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14:paraId="2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wish; </w:t>
      </w:r>
    </w:p>
    <w:p w14:paraId="2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smth;</w:t>
      </w:r>
    </w:p>
    <w:p w14:paraId="2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14:paraId="2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14:paraId="2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глагола;</w:t>
      </w:r>
    </w:p>
    <w:p w14:paraId="2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14:paraId="2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14:paraId="2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подлежащее, выраженное собирательным существительным (family, police), и его согласование со сказуемым; </w:t>
      </w:r>
    </w:p>
    <w:p w14:paraId="2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Passive); </w:t>
      </w:r>
    </w:p>
    <w:p w14:paraId="2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14:paraId="2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14:paraId="2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14:paraId="2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14:paraId="2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исключения; </w:t>
      </w:r>
    </w:p>
    <w:p w14:paraId="2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14:paraId="2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14:paraId="3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3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3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14:paraId="3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14:paraId="3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неопределённые местоимения и их производные, отрицательные местоимения none, no и производные последнего (nobody, nothing, и другие);</w:t>
      </w:r>
    </w:p>
    <w:p w14:paraId="3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14:paraId="3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14:paraId="3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14:paraId="3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3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14:paraId="3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14:paraId="3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14:paraId="3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14:paraId="3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14:paraId="3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14:paraId="3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7) владеть метапредметными умениями, позволяющими: </w:t>
      </w:r>
    </w:p>
    <w:p w14:paraId="4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14:paraId="4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14:paraId="4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14:paraId="4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14:paraId="4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14:paraId="4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 w:val="1"/>
          <w:i w:val="1"/>
          <w:color w:val="000000"/>
          <w:sz w:val="28"/>
        </w:rPr>
        <w:t>11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4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14:paraId="4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говорение: </w:t>
      </w:r>
    </w:p>
    <w:p w14:paraId="4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14:paraId="4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14:paraId="4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14:paraId="4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14:paraId="4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аудирование: </w:t>
      </w:r>
    </w:p>
    <w:p w14:paraId="4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14:paraId="4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смысловое чтение: </w:t>
      </w:r>
    </w:p>
    <w:p w14:paraId="4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14:paraId="5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диаграммы, графики) и понимать представленную в них информацию.</w:t>
      </w:r>
    </w:p>
    <w:p w14:paraId="5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письменная речь: </w:t>
      </w:r>
    </w:p>
    <w:p w14:paraId="5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14:paraId="5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14:paraId="5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14:paraId="5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14:paraId="5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14:paraId="5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14:paraId="5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14:paraId="5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14:paraId="5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14:paraId="5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14:paraId="5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14:paraId="5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</w:t>
      </w:r>
    </w:p>
    <w:p w14:paraId="5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14:paraId="5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14:paraId="6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6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речи:</w:t>
      </w:r>
    </w:p>
    <w:p w14:paraId="6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14:paraId="6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при помощи префиксов dis-, mis-, re-, over-, under- и суффиксов -ise/-ize, -en; </w:t>
      </w:r>
    </w:p>
    <w:p w14:paraId="6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in-/im-, il-/ir- и суффиксов -ance/-ence, -er/-or, -ing, -ist, -ity, -ment, -ness, -sion/-tion, -ship; </w:t>
      </w:r>
    </w:p>
    <w:p w14:paraId="6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il-/ir-, inter-, non-, post-, pre- и суффиксов -able/-ible, -al, -ed, -ese, -ful, -ian/ -an, -ical, -ing, -ish, -ive, -less, -ly, -ous, -y; </w:t>
      </w:r>
    </w:p>
    <w:p w14:paraId="6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наречия при помощи префиксов un-, in-/im-, il-/ir- и суффикса -ly;</w:t>
      </w:r>
    </w:p>
    <w:p w14:paraId="6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числительные при помощи суффиксов -teen, -ty, -th; </w:t>
      </w:r>
    </w:p>
    <w:p w14:paraId="6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 использованием словосложения: </w:t>
      </w:r>
    </w:p>
    <w:p w14:paraId="6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(football); </w:t>
      </w:r>
    </w:p>
    <w:p w14:paraId="6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основы прилагательного с основой существительного (bluebell); </w:t>
      </w:r>
    </w:p>
    <w:p w14:paraId="6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с предлогом (father-in-law); </w:t>
      </w:r>
    </w:p>
    <w:p w14:paraId="6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прилагательного/числительного с основой существительного с добавлением суффикса -ed (blue-eyed, eight-legged); </w:t>
      </w:r>
    </w:p>
    <w:p w14:paraId="6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наречия с основой причастия II (well-behaved); </w:t>
      </w:r>
    </w:p>
    <w:p w14:paraId="6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I (nice-looking); </w:t>
      </w:r>
    </w:p>
    <w:p w14:paraId="6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 использованием конверсии:</w:t>
      </w:r>
    </w:p>
    <w:p w14:paraId="7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от неопределённых форм глаголов (to run – a run); </w:t>
      </w:r>
    </w:p>
    <w:p w14:paraId="7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имён существительных от прилагательных (rich people – the rich); </w:t>
      </w:r>
    </w:p>
    <w:p w14:paraId="7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глаголов от имён существительных (a hand – to hand); </w:t>
      </w:r>
    </w:p>
    <w:p w14:paraId="7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глаголов от имён прилагательных (cool – to cool);</w:t>
      </w:r>
    </w:p>
    <w:p w14:paraId="7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-ed и -ing (excited – exciting);</w:t>
      </w:r>
    </w:p>
    <w:p w14:paraId="7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7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7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7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14:paraId="7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14:paraId="7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It; </w:t>
      </w:r>
    </w:p>
    <w:p w14:paraId="7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be; </w:t>
      </w:r>
    </w:p>
    <w:p w14:paraId="7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feel; </w:t>
      </w:r>
    </w:p>
    <w:p w14:paraId="7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подлежащим – Complex Subject;</w:t>
      </w:r>
    </w:p>
    <w:p w14:paraId="7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Object; </w:t>
      </w:r>
    </w:p>
    <w:p w14:paraId="7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but, or;</w:t>
      </w:r>
    </w:p>
    <w:p w14:paraId="8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словами because, if, when, where, what, why, how;</w:t>
      </w:r>
    </w:p>
    <w:p w14:paraId="8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словами who, which, that;</w:t>
      </w:r>
    </w:p>
    <w:p w14:paraId="8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союзными словами whoever, whatever, however, whenever;</w:t>
      </w:r>
    </w:p>
    <w:p w14:paraId="8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(Conditional 0, Conditional I) и с глаголами в сослагательном наклонении (Conditional II);</w:t>
      </w:r>
    </w:p>
    <w:p w14:paraId="8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14:paraId="8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14:paraId="8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14:paraId="8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14:paraId="8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wish; </w:t>
      </w:r>
    </w:p>
    <w:p w14:paraId="8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smth;</w:t>
      </w:r>
    </w:p>
    <w:p w14:paraId="8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14:paraId="8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14:paraId="8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глагола;</w:t>
      </w:r>
    </w:p>
    <w:p w14:paraId="8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14:paraId="8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14:paraId="8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подлежащее, выраженное собирательным существительным (family, police), и его согласование со сказуемым; </w:t>
      </w:r>
    </w:p>
    <w:p w14:paraId="9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Passive); </w:t>
      </w:r>
    </w:p>
    <w:p w14:paraId="9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14:paraId="9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14:paraId="9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14:paraId="9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14:paraId="9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исключения; </w:t>
      </w:r>
    </w:p>
    <w:p w14:paraId="9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14:paraId="9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14:paraId="9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9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9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14:paraId="9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14:paraId="9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неопределённые местоимения и их производные, отрицательные местоимения none, no и производные последнего (nobody, nothing, и другие);</w:t>
      </w:r>
    </w:p>
    <w:p w14:paraId="9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14:paraId="9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14:paraId="9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6) владеть социокультурными знаниями и умениями:</w:t>
      </w:r>
    </w:p>
    <w:p w14:paraId="A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A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14:paraId="A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14:paraId="A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14:paraId="A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14:paraId="A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14:paraId="A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14:paraId="A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14:paraId="A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14:paraId="A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14:paraId="A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AB02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AC020000">
      <w:pPr>
        <w:spacing w:after="0"/>
        <w:ind w:firstLine="0" w:left="120"/>
      </w:pPr>
      <w:bookmarkStart w:id="6" w:name="block-10644211"/>
      <w:bookmarkEnd w:id="5"/>
      <w:r>
        <w:rPr>
          <w:rFonts w:ascii="Times New Roman" w:hAnsi="Times New Roman"/>
          <w:b w:val="1"/>
          <w:color w:val="000000"/>
          <w:sz w:val="28"/>
        </w:rPr>
        <w:t xml:space="preserve"> ТЕМАТИЧЕСКОЕ ПЛАНИРОВАНИЕ </w:t>
      </w:r>
    </w:p>
    <w:p w14:paraId="AD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10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9"/>
        <w:gridCol w:w="3960"/>
        <w:gridCol w:w="885"/>
        <w:gridCol w:w="1592"/>
        <w:gridCol w:w="1687"/>
        <w:gridCol w:w="2421"/>
      </w:tblGrid>
      <w:tr>
        <w:trPr>
          <w:trHeight w:hRule="atLeast" w:val="144"/>
        </w:trPr>
        <w:tc>
          <w:tcPr>
            <w:tcW w:type="dxa" w:w="4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AF020000">
            <w:pPr>
              <w:spacing w:after="0"/>
              <w:ind w:firstLine="0" w:left="135"/>
            </w:pPr>
          </w:p>
        </w:tc>
        <w:tc>
          <w:tcPr>
            <w:tcW w:type="dxa" w:w="39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B1020000">
            <w:pPr>
              <w:spacing w:after="0"/>
              <w:ind w:firstLine="0" w:left="135"/>
            </w:pPr>
          </w:p>
        </w:tc>
        <w:tc>
          <w:tcPr>
            <w:tcW w:type="dxa" w:w="41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B4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9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B6020000">
            <w:pPr>
              <w:spacing w:after="0"/>
              <w:ind w:firstLine="0" w:left="135"/>
            </w:pP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B8020000">
            <w:pPr>
              <w:spacing w:after="0"/>
              <w:ind w:firstLine="0" w:left="135"/>
            </w:pPr>
          </w:p>
        </w:tc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BA020000">
            <w:pPr>
              <w:spacing w:after="0"/>
              <w:ind w:firstLine="0" w:left="135"/>
            </w:pPr>
          </w:p>
        </w:tc>
        <w:tc>
          <w:tcPr>
            <w:tcW w:type="dxa" w:w="2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/>
        </w:tc>
      </w:tr>
    </w:tbl>
    <w:p w14:paraId="0803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0903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11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9"/>
        <w:gridCol w:w="3960"/>
        <w:gridCol w:w="885"/>
        <w:gridCol w:w="1592"/>
        <w:gridCol w:w="1687"/>
        <w:gridCol w:w="2421"/>
      </w:tblGrid>
      <w:tr>
        <w:trPr>
          <w:trHeight w:hRule="atLeast" w:val="144"/>
        </w:trPr>
        <w:tc>
          <w:tcPr>
            <w:tcW w:type="dxa" w:w="4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0B030000">
            <w:pPr>
              <w:spacing w:after="0"/>
              <w:ind w:firstLine="0" w:left="135"/>
            </w:pPr>
          </w:p>
        </w:tc>
        <w:tc>
          <w:tcPr>
            <w:tcW w:type="dxa" w:w="39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030000">
            <w:pPr>
              <w:spacing w:after="0"/>
              <w:ind w:firstLine="0" w:left="135"/>
            </w:pPr>
          </w:p>
        </w:tc>
        <w:tc>
          <w:tcPr>
            <w:tcW w:type="dxa" w:w="41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9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12030000">
            <w:pPr>
              <w:spacing w:after="0"/>
              <w:ind w:firstLine="0" w:left="135"/>
            </w:pP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14030000">
            <w:pPr>
              <w:spacing w:after="0"/>
              <w:ind w:firstLine="0" w:left="135"/>
            </w:pPr>
          </w:p>
        </w:tc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16030000">
            <w:pPr>
              <w:spacing w:after="0"/>
              <w:ind w:firstLine="0" w:left="135"/>
            </w:pPr>
          </w:p>
        </w:tc>
        <w:tc>
          <w:tcPr>
            <w:tcW w:type="dxa" w:w="2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/>
        </w:tc>
      </w:tr>
    </w:tbl>
    <w:p w14:paraId="6403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6503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66030000">
      <w:pPr>
        <w:spacing w:after="0"/>
        <w:ind w:firstLine="0" w:left="120"/>
      </w:pPr>
      <w:bookmarkStart w:id="7" w:name="block-10644212"/>
      <w:bookmarkEnd w:id="6"/>
      <w:r>
        <w:rPr>
          <w:rFonts w:ascii="Times New Roman" w:hAnsi="Times New Roman"/>
          <w:b w:val="1"/>
          <w:color w:val="000000"/>
          <w:sz w:val="28"/>
        </w:rPr>
        <w:t xml:space="preserve"> ПОУРОЧНОЕ ПЛАНИРОВАНИЕ </w:t>
      </w:r>
    </w:p>
    <w:p w14:paraId="6703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10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2"/>
        <w:gridCol w:w="3960"/>
        <w:gridCol w:w="933"/>
        <w:gridCol w:w="1647"/>
        <w:gridCol w:w="1738"/>
        <w:gridCol w:w="2126"/>
      </w:tblGrid>
      <w:tr>
        <w:trPr>
          <w:trHeight w:hRule="atLeast" w:val="144"/>
        </w:trPr>
        <w:tc>
          <w:tcPr>
            <w:tcW w:type="dxa" w:w="5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69030000">
            <w:pPr>
              <w:spacing w:after="0"/>
              <w:ind w:firstLine="0" w:left="135"/>
            </w:pPr>
          </w:p>
        </w:tc>
        <w:tc>
          <w:tcPr>
            <w:tcW w:type="dxa" w:w="39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6B030000">
            <w:pPr>
              <w:spacing w:after="0"/>
              <w:ind w:firstLine="0" w:left="135"/>
            </w:pPr>
          </w:p>
        </w:tc>
        <w:tc>
          <w:tcPr>
            <w:tcW w:type="dxa" w:w="43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9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70030000">
            <w:pPr>
              <w:spacing w:after="0"/>
              <w:ind w:firstLine="0" w:left="135"/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72030000">
            <w:pPr>
              <w:spacing w:after="0"/>
              <w:ind w:firstLine="0" w:left="135"/>
            </w:pP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74030000">
            <w:pPr>
              <w:spacing w:after="0"/>
              <w:ind w:firstLine="0" w:left="135"/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человека, любимого литературного персонажа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лексического материала материала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грамматического материала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старшеклассника"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лексического материала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грамматического материала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обувь, продукты питания. Карманные деньги. Молодежная мода"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лексического материала по теме "Туризм. Виды отдыха. Путешествия по России и зарубежным странам"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грамматического материала по теме "Туризм. Виды отдыха. Путешествия по России и зарубежным странам"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Исчезающие выды животных. Охрана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отходами. Переработка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лексического материала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грамматического материала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стран изучаемого языка в развитие науки. Технический прогресс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"Технический прогресс: перспективы и последствия. Современные средства связи (мобильные телефоны, смартфоны, планшеты, компьютеры)"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страны изучаемого языка. Писатель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50000"/>
        </w:tc>
      </w:tr>
    </w:tbl>
    <w:p w14:paraId="DE05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DF05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11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2"/>
        <w:gridCol w:w="3960"/>
        <w:gridCol w:w="933"/>
        <w:gridCol w:w="1647"/>
        <w:gridCol w:w="1738"/>
        <w:gridCol w:w="2126"/>
      </w:tblGrid>
      <w:tr>
        <w:trPr>
          <w:trHeight w:hRule="atLeast" w:val="144"/>
        </w:trPr>
        <w:tc>
          <w:tcPr>
            <w:tcW w:type="dxa" w:w="5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E1050000">
            <w:pPr>
              <w:spacing w:after="0"/>
              <w:ind w:firstLine="0" w:left="135"/>
            </w:pPr>
          </w:p>
        </w:tc>
        <w:tc>
          <w:tcPr>
            <w:tcW w:type="dxa" w:w="39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E3050000">
            <w:pPr>
              <w:spacing w:after="0"/>
              <w:ind w:firstLine="0" w:left="135"/>
            </w:pPr>
          </w:p>
        </w:tc>
        <w:tc>
          <w:tcPr>
            <w:tcW w:type="dxa" w:w="43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E6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9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E8050000">
            <w:pPr>
              <w:spacing w:after="0"/>
              <w:ind w:firstLine="0" w:left="135"/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EA050000">
            <w:pPr>
              <w:spacing w:after="0"/>
              <w:ind w:firstLine="0" w:left="135"/>
            </w:pP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EC050000">
            <w:pPr>
              <w:spacing w:after="0"/>
              <w:ind w:firstLine="0" w:left="135"/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Решение конфликтных ситуаций. Семейные узы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лексического материала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грамматического материала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человека в экстремальной ситуации. Характер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серстниками. Проблема буллинга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 Последний год в школе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"Молодежь в современном обществе. Ценностные ориентиры. Участие молодежи в жизни общества. Досуг молодежи: увлечения и интересы. Любовь и дружба"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лексического материала по теме "Туризм. Виды отдыха. Экотуризм. Путешествия по России и зарубежным странам"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грамматического материала по теме "Туризм. Виды отдыха. Экотуризм. Путешествия по России и зарубежным странам"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 и сльской местности. Сравнение. Преимущества и недостатки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океана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лексического материала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грамматического материала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Интернет-безопасность"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Страницы истории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страны изучаемого языка. Писатели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изучаемого языка. Выдающиеся медицинские работники.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"https://interneturok.ru/subject/english/class/10-11"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https://interneturok.ru/subject/english/class/10-11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4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80000"/>
        </w:tc>
      </w:tr>
    </w:tbl>
    <w:p w14:paraId="5608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5708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58080000">
      <w:pPr>
        <w:spacing w:after="0"/>
        <w:ind w:firstLine="0" w:left="120"/>
      </w:pPr>
      <w:bookmarkStart w:id="8" w:name="block-10644213"/>
      <w:bookmarkEnd w:id="7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 w14:paraId="5908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 w14:paraId="5A08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​‌• Английский язык, 10 класс/ Афанасьева О.В., Михеева И.В., Баранова К.М.,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bookmarkStart w:id="9" w:name="fcd4d2a0-5025-4100-b79a-d6e41cba5202"/>
      <w:r>
        <w:rPr>
          <w:rFonts w:ascii="Times New Roman" w:hAnsi="Times New Roman"/>
          <w:color w:val="000000"/>
          <w:sz w:val="28"/>
        </w:rPr>
        <w:t xml:space="preserve"> • Английский язык, 11 класс/ Афанасьева О.В., Михеева И.В., Баранова К.М., Общество с ограниченной ответственностью «ДРОФА»; Акционерное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14:paraId="5B08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C080000">
      <w:pPr>
        <w:spacing w:after="0"/>
        <w:ind w:firstLine="0"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D08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 w14:paraId="5E08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​‌Английский язык 10 класс. Книга для учителя. Афанасьева О.В., Михеева И.В., Баранова К.М. М.: "Дрофа" , 2022</w:t>
      </w:r>
      <w:r>
        <w:rPr>
          <w:sz w:val="28"/>
        </w:rPr>
        <w:br/>
      </w:r>
      <w:bookmarkStart w:id="10" w:name="cb77c024-1ba4-42b1-b34b-1acff9643914"/>
      <w:r>
        <w:rPr>
          <w:rFonts w:ascii="Times New Roman" w:hAnsi="Times New Roman"/>
          <w:color w:val="000000"/>
          <w:sz w:val="28"/>
        </w:rPr>
        <w:t xml:space="preserve"> Английский язык 11 класс. Книга для учителя. Афанасьева О.В., Михеева И.В., Баранова К.М. М.: "Дрофа" , 2022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14:paraId="5F080000">
      <w:pPr>
        <w:spacing w:after="0"/>
        <w:ind w:firstLine="0" w:left="120"/>
      </w:pPr>
    </w:p>
    <w:p w14:paraId="6008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 w14:paraId="6108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6695cb62-c7ac-4d3d-b5f1-bb0fcb6a9bae"/>
      <w:r>
        <w:rPr>
          <w:rFonts w:ascii="Times New Roman" w:hAnsi="Times New Roman"/>
          <w:color w:val="000000"/>
          <w:sz w:val="28"/>
        </w:rPr>
        <w:t>https://interneturok.ru/subject/english/class/10-11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6208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63080000">
      <w:bookmarkEnd w:id="8"/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lvl w:ilvl="0">
      <w:start w:val="1"/>
      <w:numFmt w:val="bullet"/>
      <w:lvlText w:val=""/>
      <w:lvlJc w:val="left"/>
      <w:pPr>
        <w:ind w:hanging="360" w:left="1647"/>
      </w:pPr>
      <w:rPr>
        <w:rFonts w:ascii="Symbol" w:hAnsi="Symbol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lvl w:ilvl="0">
      <w:start w:val="1"/>
      <w:numFmt w:val="bullet"/>
      <w:lvlText w:val=""/>
      <w:lvlJc w:val="left"/>
      <w:pPr>
        <w:ind w:hanging="360" w:left="1647"/>
      </w:pPr>
      <w:rPr>
        <w:rFonts w:ascii="Symbol" w:hAnsi="Symbol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lvl w:ilvl="0">
      <w:start w:val="1"/>
      <w:numFmt w:val="bullet"/>
      <w:lvlText w:val=""/>
      <w:lvlJc w:val="left"/>
      <w:pPr>
        <w:ind w:hanging="360" w:left="1647"/>
      </w:pPr>
      <w:rPr>
        <w:rFonts w:ascii="Symbol" w:hAnsi="Symbol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="Calibri Light" w:hAnsi="Calibri Light"/>
      <w:b w:val="1"/>
      <w:color w:val="5B9BD5"/>
    </w:rPr>
  </w:style>
  <w:style w:styleId="Style_7_ch" w:type="character">
    <w:name w:val="heading 3"/>
    <w:basedOn w:val="Style_2_ch"/>
    <w:link w:val="Style_7"/>
    <w:rPr>
      <w:rFonts w:ascii="Calibri Light" w:hAnsi="Calibri Light"/>
      <w:b w:val="1"/>
      <w:color w:val="5B9BD5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Emphasis"/>
    <w:link w:val="Style_10_ch"/>
    <w:rPr>
      <w:i w:val="1"/>
    </w:rPr>
  </w:style>
  <w:style w:styleId="Style_10_ch" w:type="character">
    <w:name w:val="Emphasis"/>
    <w:link w:val="Style_10"/>
    <w:rPr>
      <w:i w:val="1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caption"/>
    <w:basedOn w:val="Style_2"/>
    <w:next w:val="Style_2"/>
    <w:link w:val="Style_12_ch"/>
    <w:pPr>
      <w:spacing w:line="240" w:lineRule="auto"/>
      <w:ind/>
    </w:pPr>
    <w:rPr>
      <w:b w:val="1"/>
      <w:color w:val="5B9BD5"/>
      <w:sz w:val="18"/>
    </w:rPr>
  </w:style>
  <w:style w:styleId="Style_12_ch" w:type="character">
    <w:name w:val="caption"/>
    <w:basedOn w:val="Style_2_ch"/>
    <w:link w:val="Style_12"/>
    <w:rPr>
      <w:b w:val="1"/>
      <w:color w:val="5B9BD5"/>
      <w:sz w:val="18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keepLines w:val="1"/>
      <w:spacing w:before="480"/>
      <w:ind/>
      <w:outlineLvl w:val="0"/>
    </w:pPr>
    <w:rPr>
      <w:rFonts w:ascii="Calibri Light" w:hAnsi="Calibri Light"/>
      <w:b w:val="1"/>
      <w:color w:val="2E74B5"/>
      <w:sz w:val="28"/>
    </w:rPr>
  </w:style>
  <w:style w:styleId="Style_13_ch" w:type="character">
    <w:name w:val="heading 1"/>
    <w:basedOn w:val="Style_2_ch"/>
    <w:link w:val="Style_13"/>
    <w:rPr>
      <w:rFonts w:ascii="Calibri Light" w:hAnsi="Calibri Light"/>
      <w:b w:val="1"/>
      <w:color w:val="2E74B5"/>
      <w:sz w:val="28"/>
    </w:rPr>
  </w:style>
  <w:style w:styleId="Style_14" w:type="paragraph">
    <w:name w:val="Hyperlink"/>
    <w:link w:val="Style_14_ch"/>
    <w:rPr>
      <w:color w:val="0563C1"/>
      <w:u w:val="single"/>
    </w:rPr>
  </w:style>
  <w:style w:styleId="Style_14_ch" w:type="character">
    <w:name w:val="Hyperlink"/>
    <w:link w:val="Style_14"/>
    <w:rPr>
      <w:color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"/>
    <w:basedOn w:val="Style_2"/>
    <w:link w:val="Style_17_ch"/>
    <w:pPr>
      <w:tabs>
        <w:tab w:leader="none" w:pos="4680" w:val="center"/>
        <w:tab w:leader="none" w:pos="9360" w:val="right"/>
      </w:tabs>
      <w:ind/>
    </w:pPr>
  </w:style>
  <w:style w:styleId="Style_17_ch" w:type="character">
    <w:name w:val="header"/>
    <w:basedOn w:val="Style_2_ch"/>
    <w:link w:val="Style_17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Normal Indent"/>
    <w:basedOn w:val="Style_2"/>
    <w:link w:val="Style_19_ch"/>
    <w:pPr>
      <w:ind w:firstLine="0" w:left="720"/>
    </w:pPr>
  </w:style>
  <w:style w:styleId="Style_19_ch" w:type="character">
    <w:name w:val="Normal Indent"/>
    <w:basedOn w:val="Style_2_ch"/>
    <w:link w:val="Style_19"/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="Calibri Light" w:hAnsi="Calibri Light"/>
      <w:i w:val="1"/>
      <w:color w:val="5B9BD5"/>
      <w:spacing w:val="15"/>
      <w:sz w:val="24"/>
    </w:rPr>
  </w:style>
  <w:style w:styleId="Style_23_ch" w:type="character">
    <w:name w:val="Subtitle"/>
    <w:basedOn w:val="Style_2_ch"/>
    <w:link w:val="Style_23"/>
    <w:rPr>
      <w:rFonts w:ascii="Calibri Light" w:hAnsi="Calibri Light"/>
      <w:i w:val="1"/>
      <w:color w:val="5B9BD5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="Calibri Light" w:hAnsi="Calibri Light"/>
      <w:color w:val="323E4F"/>
      <w:spacing w:val="5"/>
      <w:sz w:val="52"/>
    </w:rPr>
  </w:style>
  <w:style w:styleId="Style_24_ch" w:type="character">
    <w:name w:val="Title"/>
    <w:basedOn w:val="Style_2_ch"/>
    <w:link w:val="Style_24"/>
    <w:rPr>
      <w:rFonts w:ascii="Calibri Light" w:hAnsi="Calibri Light"/>
      <w:color w:val="323E4F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="Calibri Light" w:hAnsi="Calibri Light"/>
      <w:b w:val="1"/>
      <w:i w:val="1"/>
      <w:color w:val="5B9BD5"/>
    </w:rPr>
  </w:style>
  <w:style w:styleId="Style_25_ch" w:type="character">
    <w:name w:val="heading 4"/>
    <w:basedOn w:val="Style_2_ch"/>
    <w:link w:val="Style_25"/>
    <w:rPr>
      <w:rFonts w:ascii="Calibri Light" w:hAnsi="Calibri Light"/>
      <w:b w:val="1"/>
      <w:i w:val="1"/>
      <w:color w:val="5B9BD5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="Calibri Light" w:hAnsi="Calibri Light"/>
      <w:b w:val="1"/>
      <w:color w:val="5B9BD5"/>
      <w:sz w:val="26"/>
    </w:rPr>
  </w:style>
  <w:style w:styleId="Style_26_ch" w:type="character">
    <w:name w:val="heading 2"/>
    <w:basedOn w:val="Style_2_ch"/>
    <w:link w:val="Style_26"/>
    <w:rPr>
      <w:rFonts w:ascii="Calibri Light" w:hAnsi="Calibri Light"/>
      <w:b w:val="1"/>
      <w:color w:val="5B9BD5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2023-10-29T15:25:35Z</dcterms:modified>
</cp:coreProperties>
</file>