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408" w:lineRule="auto"/>
        <w:ind w:firstLine="0" w:left="120"/>
        <w:jc w:val="center"/>
      </w:pPr>
      <w:bookmarkStart w:id="1" w:name="block-29040221"/>
      <w:bookmarkStart w:id="2" w:name="_GoBack"/>
      <w:bookmarkEnd w:id="2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before="0"/>
        <w:ind w:firstLine="0" w:lef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Ленинградская область</w:t>
      </w:r>
    </w:p>
    <w:p w14:paraId="03000000">
      <w:pPr>
        <w:spacing w:after="0" w:before="0"/>
        <w:ind w:firstLine="0" w:lef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Тосненский район</w:t>
      </w:r>
    </w:p>
    <w:p w14:paraId="0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Муниципальное казенное общеобразовательное учреждение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05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"Ульяновская средняя общеобразовательная школа №1"</w:t>
      </w:r>
    </w:p>
    <w:p w14:paraId="06000000">
      <w:pPr>
        <w:spacing w:after="0" w:before="0"/>
        <w:ind w:firstLine="0" w:left="120"/>
        <w:jc w:val="left"/>
      </w:pPr>
    </w:p>
    <w:tbl>
      <w:tblPr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703"/>
        <w:gridCol w:w="6323"/>
      </w:tblGrid>
      <w:tr>
        <w:tc>
          <w:tcPr>
            <w:tcW w:type="dxa" w:w="27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Рассмотрено </w:t>
            </w:r>
          </w:p>
          <w:p w14:paraId="0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Методическом совете</w:t>
            </w:r>
          </w:p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№1 от 01.09.2023</w:t>
            </w:r>
          </w:p>
          <w:p w14:paraId="0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Иванова Л. А</w:t>
            </w:r>
          </w:p>
        </w:tc>
        <w:tc>
          <w:tcPr>
            <w:tcW w:type="dxa" w:w="632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14:paraId="0C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приказом по школе</w:t>
            </w:r>
          </w:p>
          <w:p w14:paraId="0D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67 от 01.09.2023</w:t>
            </w:r>
          </w:p>
        </w:tc>
      </w:tr>
    </w:tbl>
    <w:p w14:paraId="0E000000">
      <w:pPr>
        <w:spacing w:after="0"/>
        <w:ind w:firstLine="0" w:left="120"/>
      </w:pPr>
    </w:p>
    <w:p w14:paraId="0F000000">
      <w:pPr>
        <w:spacing w:after="0"/>
        <w:ind w:firstLine="0" w:left="120"/>
      </w:pPr>
    </w:p>
    <w:p w14:paraId="10000000">
      <w:pPr>
        <w:spacing w:after="0"/>
        <w:ind w:firstLine="0" w:left="120"/>
      </w:pPr>
    </w:p>
    <w:p w14:paraId="11000000">
      <w:pPr>
        <w:spacing w:after="0"/>
        <w:ind w:firstLine="0" w:left="120"/>
      </w:pPr>
    </w:p>
    <w:p w14:paraId="12000000">
      <w:pPr>
        <w:spacing w:after="0"/>
        <w:ind w:firstLine="0" w:left="120"/>
      </w:pPr>
    </w:p>
    <w:p w14:paraId="13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 w14:paraId="14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</w:rPr>
        <w:t xml:space="preserve"> 3836994)</w:t>
      </w:r>
    </w:p>
    <w:p w14:paraId="15000000">
      <w:pPr>
        <w:spacing w:after="0"/>
        <w:ind w:firstLine="0" w:left="120"/>
        <w:jc w:val="center"/>
      </w:pPr>
    </w:p>
    <w:p w14:paraId="16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 xml:space="preserve">учебного </w:t>
      </w:r>
      <w:r>
        <w:rPr>
          <w:rFonts w:ascii="Times New Roman" w:hAnsi="Times New Roman"/>
          <w:b w:val="1"/>
          <w:color w:val="000000"/>
          <w:sz w:val="28"/>
        </w:rPr>
        <w:t>предмета «Химия. Базовый уровень»</w:t>
      </w:r>
    </w:p>
    <w:p w14:paraId="17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11 классов </w:t>
      </w:r>
    </w:p>
    <w:p w14:paraId="18000000">
      <w:pPr>
        <w:spacing w:after="0"/>
        <w:ind w:firstLine="0" w:left="120"/>
        <w:jc w:val="center"/>
      </w:pPr>
    </w:p>
    <w:p w14:paraId="19000000">
      <w:pPr>
        <w:spacing w:after="0"/>
        <w:ind w:firstLine="0" w:left="120"/>
        <w:jc w:val="center"/>
      </w:pPr>
    </w:p>
    <w:p w14:paraId="1A000000">
      <w:pPr>
        <w:spacing w:after="0"/>
        <w:ind w:firstLine="0" w:left="120"/>
        <w:jc w:val="center"/>
      </w:pPr>
    </w:p>
    <w:p w14:paraId="1B000000">
      <w:pPr>
        <w:spacing w:after="0"/>
        <w:ind w:firstLine="0" w:left="120"/>
        <w:jc w:val="center"/>
      </w:pPr>
    </w:p>
    <w:p w14:paraId="1C000000">
      <w:pPr>
        <w:spacing w:after="0"/>
        <w:ind w:firstLine="0" w:left="120"/>
        <w:jc w:val="center"/>
      </w:pPr>
    </w:p>
    <w:p w14:paraId="1D000000">
      <w:pPr>
        <w:spacing w:after="0"/>
        <w:ind w:firstLine="0" w:left="120"/>
        <w:jc w:val="center"/>
      </w:pPr>
    </w:p>
    <w:p w14:paraId="1E000000">
      <w:pPr>
        <w:spacing w:after="0"/>
        <w:ind w:firstLine="0" w:left="120"/>
        <w:jc w:val="center"/>
      </w:pPr>
    </w:p>
    <w:p w14:paraId="1F000000">
      <w:pPr>
        <w:spacing w:after="0"/>
        <w:ind w:firstLine="0" w:left="120"/>
        <w:jc w:val="center"/>
      </w:pPr>
    </w:p>
    <w:p w14:paraId="20000000">
      <w:pPr>
        <w:spacing w:after="0"/>
        <w:ind w:firstLine="0" w:left="120"/>
        <w:jc w:val="center"/>
      </w:pPr>
    </w:p>
    <w:p w14:paraId="21000000">
      <w:pPr>
        <w:spacing w:after="0"/>
        <w:ind w:firstLine="0" w:left="120"/>
        <w:jc w:val="center"/>
      </w:pPr>
    </w:p>
    <w:p w14:paraId="22000000">
      <w:pPr>
        <w:spacing w:after="0"/>
        <w:ind w:firstLine="0" w:left="120"/>
        <w:jc w:val="center"/>
      </w:pPr>
    </w:p>
    <w:p w14:paraId="23000000">
      <w:pPr>
        <w:spacing w:after="0"/>
        <w:ind w:firstLine="0" w:left="120"/>
        <w:jc w:val="center"/>
      </w:pPr>
    </w:p>
    <w:p w14:paraId="24000000">
      <w:pPr>
        <w:spacing w:after="0"/>
        <w:ind w:firstLine="0" w:left="120"/>
        <w:jc w:val="center"/>
      </w:pPr>
      <w:bookmarkStart w:id="3" w:name="58df893d-8e48-4a6c-b707-e30db5572816"/>
      <w:r>
        <w:rPr>
          <w:rFonts w:ascii="Times New Roman" w:hAnsi="Times New Roman"/>
          <w:b w:val="1"/>
          <w:color w:val="000000"/>
          <w:sz w:val="28"/>
        </w:rPr>
        <w:t>п.Ульяновка ,2023</w:t>
      </w:r>
      <w:bookmarkEnd w:id="3"/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25000000">
      <w:pPr>
        <w:spacing w:after="0"/>
        <w:ind w:firstLine="0" w:left="120"/>
      </w:pPr>
    </w:p>
    <w:p w14:paraId="26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27000000">
      <w:pPr>
        <w:spacing w:after="0"/>
        <w:ind w:firstLine="600" w:left="0"/>
      </w:pPr>
      <w:bookmarkStart w:id="4" w:name="block-29040222"/>
      <w:bookmarkEnd w:id="1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 w14:paraId="28000000">
      <w:pPr>
        <w:spacing w:after="0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Программа по химии на уровне среднего общего образования разработана на основе Федерального закона от 29.12.2012 № 273-ФЗ «Об обр</w:t>
      </w:r>
      <w:r>
        <w:rPr>
          <w:rFonts w:ascii="Times New Roman" w:hAnsi="Times New Roman"/>
          <w:color w:val="000000"/>
          <w:sz w:val="28"/>
        </w:rPr>
        <w:t>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</w:t>
      </w:r>
      <w:r>
        <w:rPr>
          <w:rFonts w:ascii="Times New Roman" w:hAnsi="Times New Roman"/>
          <w:color w:val="000000"/>
          <w:sz w:val="28"/>
        </w:rPr>
        <w:t>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</w:t>
      </w:r>
      <w:r>
        <w:rPr>
          <w:rFonts w:ascii="Times New Roman" w:hAnsi="Times New Roman"/>
          <w:color w:val="000000"/>
          <w:sz w:val="28"/>
        </w:rPr>
        <w:t xml:space="preserve"> 29.05. 2015 № 996 - р.).</w:t>
      </w:r>
    </w:p>
    <w:p w14:paraId="2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>
        <w:rPr>
          <w:rFonts w:ascii="Times New Roman" w:hAnsi="Times New Roman"/>
          <w:color w:val="000000"/>
          <w:sz w:val="28"/>
        </w:rPr>
        <w:t xml:space="preserve">енности целей, содержания, результатов обучения и требований к уровню подготовки выпускников. </w:t>
      </w:r>
    </w:p>
    <w:p w14:paraId="2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>
        <w:rPr>
          <w:rFonts w:ascii="Times New Roman" w:hAnsi="Times New Roman"/>
          <w:color w:val="000000"/>
          <w:sz w:val="28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>
        <w:rPr>
          <w:rFonts w:ascii="Times New Roman" w:hAnsi="Times New Roman"/>
          <w:color w:val="000000"/>
          <w:sz w:val="28"/>
        </w:rPr>
        <w:t>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>
        <w:rPr>
          <w:rFonts w:ascii="Times New Roman" w:hAnsi="Times New Roman"/>
          <w:color w:val="000000"/>
          <w:sz w:val="28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14:paraId="2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Химия как элемент системы естественных н</w:t>
      </w:r>
      <w:r>
        <w:rPr>
          <w:rFonts w:ascii="Times New Roman" w:hAnsi="Times New Roman"/>
          <w:color w:val="000000"/>
          <w:sz w:val="28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>
        <w:rPr>
          <w:rFonts w:ascii="Times New Roman" w:hAnsi="Times New Roman"/>
          <w:color w:val="000000"/>
          <w:sz w:val="28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14:paraId="2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Тесно взаимодействуя с другими естественными науками, химия стала неотъем</w:t>
      </w:r>
      <w:r>
        <w:rPr>
          <w:rFonts w:ascii="Times New Roman" w:hAnsi="Times New Roman"/>
          <w:color w:val="000000"/>
          <w:sz w:val="28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>
        <w:rPr>
          <w:rFonts w:ascii="Times New Roman" w:hAnsi="Times New Roman"/>
          <w:color w:val="000000"/>
          <w:sz w:val="28"/>
        </w:rPr>
        <w:t>й, энергетической, пищевой, экологической безопасности и охраны здоровья.</w:t>
      </w:r>
    </w:p>
    <w:p w14:paraId="2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>
        <w:rPr>
          <w:rFonts w:ascii="Times New Roman" w:hAnsi="Times New Roman"/>
          <w:color w:val="000000"/>
          <w:sz w:val="28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14:paraId="2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Составляющими предмета «Химия» являются базо</w:t>
      </w:r>
      <w:r>
        <w:rPr>
          <w:rFonts w:ascii="Times New Roman" w:hAnsi="Times New Roman"/>
          <w:color w:val="000000"/>
          <w:sz w:val="28"/>
        </w:rPr>
        <w:t xml:space="preserve">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>
        <w:rPr>
          <w:rFonts w:ascii="Times New Roman" w:hAnsi="Times New Roman"/>
          <w:color w:val="000000"/>
          <w:sz w:val="28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14:paraId="2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Структура содержания курсов – «Органическая химия» и «Общая и неорганическая химия» сформирована в </w:t>
      </w:r>
      <w:r>
        <w:rPr>
          <w:rFonts w:ascii="Times New Roman" w:hAnsi="Times New Roman"/>
          <w:color w:val="000000"/>
          <w:sz w:val="28"/>
        </w:rPr>
        <w:t>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</w:t>
      </w:r>
      <w:r>
        <w:rPr>
          <w:rFonts w:ascii="Times New Roman" w:hAnsi="Times New Roman"/>
          <w:color w:val="000000"/>
          <w:sz w:val="28"/>
        </w:rPr>
        <w:t>рии строения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</w:t>
      </w:r>
      <w:r>
        <w:rPr>
          <w:rFonts w:ascii="Times New Roman" w:hAnsi="Times New Roman"/>
          <w:color w:val="000000"/>
          <w:sz w:val="28"/>
        </w:rPr>
        <w:t>ической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14:paraId="3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Под новым углом зр</w:t>
      </w:r>
      <w:r>
        <w:rPr>
          <w:rFonts w:ascii="Times New Roman" w:hAnsi="Times New Roman"/>
          <w:color w:val="000000"/>
          <w:sz w:val="28"/>
        </w:rPr>
        <w:t>ения в предмете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обучающимс</w:t>
      </w:r>
      <w:r>
        <w:rPr>
          <w:rFonts w:ascii="Times New Roman" w:hAnsi="Times New Roman"/>
          <w:color w:val="000000"/>
          <w:sz w:val="28"/>
        </w:rPr>
        <w:t xml:space="preserve">я предоставляется возможность осознать значение периодического закона с общетеоретических и методологических позиций, </w:t>
      </w:r>
      <w:r>
        <w:rPr>
          <w:rFonts w:ascii="Times New Roman" w:hAnsi="Times New Roman"/>
          <w:color w:val="000000"/>
          <w:sz w:val="28"/>
        </w:rPr>
        <w:t xml:space="preserve">глубже понять историческое изменение функций этого закона – от обобщающей до объясняющей и прогнозирующей. </w:t>
      </w:r>
    </w:p>
    <w:p w14:paraId="3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Единая система знаний о важней</w:t>
      </w:r>
      <w:r>
        <w:rPr>
          <w:rFonts w:ascii="Times New Roman" w:hAnsi="Times New Roman"/>
          <w:color w:val="000000"/>
          <w:sz w:val="28"/>
        </w:rPr>
        <w:t>ших веществах,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</w:t>
      </w:r>
      <w:r>
        <w:rPr>
          <w:rFonts w:ascii="Times New Roman" w:hAnsi="Times New Roman"/>
          <w:color w:val="000000"/>
          <w:sz w:val="28"/>
        </w:rPr>
        <w:t>пособствуют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</w:t>
      </w:r>
      <w:r>
        <w:rPr>
          <w:rFonts w:ascii="Times New Roman" w:hAnsi="Times New Roman"/>
          <w:color w:val="000000"/>
          <w:sz w:val="28"/>
        </w:rPr>
        <w:t>у ориентироваться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</w:t>
      </w:r>
      <w:r>
        <w:rPr>
          <w:rFonts w:ascii="Times New Roman" w:hAnsi="Times New Roman"/>
          <w:color w:val="000000"/>
          <w:sz w:val="28"/>
        </w:rPr>
        <w:t>едмета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</w:t>
      </w:r>
      <w:r>
        <w:rPr>
          <w:rFonts w:ascii="Times New Roman" w:hAnsi="Times New Roman"/>
          <w:color w:val="000000"/>
          <w:sz w:val="28"/>
        </w:rPr>
        <w:t xml:space="preserve"> строением,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</w:t>
      </w:r>
      <w:r>
        <w:rPr>
          <w:rFonts w:ascii="Times New Roman" w:hAnsi="Times New Roman"/>
          <w:color w:val="000000"/>
          <w:sz w:val="28"/>
        </w:rPr>
        <w:t>ания новых технологий и материалов.</w:t>
      </w:r>
    </w:p>
    <w:p w14:paraId="3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</w:t>
      </w:r>
      <w:r>
        <w:rPr>
          <w:rFonts w:ascii="Times New Roman" w:hAnsi="Times New Roman"/>
          <w:color w:val="000000"/>
          <w:sz w:val="28"/>
        </w:rPr>
        <w:t>их базовое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14:paraId="3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 практике преподаван</w:t>
      </w:r>
      <w:r>
        <w:rPr>
          <w:rFonts w:ascii="Times New Roman" w:hAnsi="Times New Roman"/>
          <w:color w:val="000000"/>
          <w:sz w:val="28"/>
        </w:rPr>
        <w:t>ия химии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</w:t>
      </w:r>
      <w:r>
        <w:rPr>
          <w:rFonts w:ascii="Times New Roman" w:hAnsi="Times New Roman"/>
          <w:color w:val="000000"/>
          <w:sz w:val="28"/>
        </w:rPr>
        <w:t>кой науки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14:paraId="3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Согласно данной </w:t>
      </w:r>
      <w:r>
        <w:rPr>
          <w:rFonts w:ascii="Times New Roman" w:hAnsi="Times New Roman"/>
          <w:color w:val="000000"/>
          <w:sz w:val="28"/>
        </w:rPr>
        <w:t xml:space="preserve">точке зрения главными целями изучения предмета «Химия» на базовом уровне (10 </w:t>
      </w: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11 кл.) являются:</w:t>
      </w:r>
    </w:p>
    <w:p w14:paraId="35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</w:t>
      </w:r>
      <w:r>
        <w:rPr>
          <w:rFonts w:ascii="Times New Roman" w:hAnsi="Times New Roman"/>
          <w:color w:val="000000"/>
          <w:sz w:val="28"/>
        </w:rPr>
        <w:t>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14:paraId="36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формирование и развитие представлений о научных методах познания веществ и химическ</w:t>
      </w:r>
      <w:r>
        <w:rPr>
          <w:rFonts w:ascii="Times New Roman" w:hAnsi="Times New Roman"/>
          <w:color w:val="000000"/>
          <w:sz w:val="28"/>
        </w:rPr>
        <w:t>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14:paraId="37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развитие умений и способов деятельности, связанных с наблюдением и объяснением химического эк</w:t>
      </w:r>
      <w:r>
        <w:rPr>
          <w:rFonts w:ascii="Times New Roman" w:hAnsi="Times New Roman"/>
          <w:color w:val="000000"/>
          <w:sz w:val="28"/>
        </w:rPr>
        <w:t>сперимента, соблюдением правил безопасного обращения с веществами.</w:t>
      </w:r>
    </w:p>
    <w:p w14:paraId="3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</w:t>
      </w:r>
      <w:r>
        <w:rPr>
          <w:rFonts w:ascii="Times New Roman" w:hAnsi="Times New Roman"/>
          <w:color w:val="000000"/>
          <w:sz w:val="28"/>
        </w:rPr>
        <w:t>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</w:t>
      </w:r>
      <w:r>
        <w:rPr>
          <w:rFonts w:ascii="Times New Roman" w:hAnsi="Times New Roman"/>
          <w:color w:val="000000"/>
          <w:sz w:val="28"/>
        </w:rPr>
        <w:t>тью, то есть способами и умениями активного получения знаний и применения их в реальной жизни для решения практических задач.</w:t>
      </w:r>
    </w:p>
    <w:p w14:paraId="3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 связи с этим при изучении предмета «Химия» доминирующее значение приобретают такие цели и задачи, как:</w:t>
      </w:r>
    </w:p>
    <w:p w14:paraId="3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адаптация обучающихся к у</w:t>
      </w:r>
      <w:r>
        <w:rPr>
          <w:rFonts w:ascii="Times New Roman" w:hAnsi="Times New Roman"/>
          <w:color w:val="000000"/>
          <w:sz w:val="28"/>
        </w:rPr>
        <w:t>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14:paraId="3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формиро</w:t>
      </w:r>
      <w:r>
        <w:rPr>
          <w:rFonts w:ascii="Times New Roman" w:hAnsi="Times New Roman"/>
          <w:color w:val="000000"/>
          <w:sz w:val="28"/>
        </w:rPr>
        <w:t xml:space="preserve">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</w:t>
      </w:r>
      <w:r>
        <w:rPr>
          <w:rFonts w:ascii="Times New Roman" w:hAnsi="Times New Roman"/>
          <w:color w:val="000000"/>
          <w:sz w:val="28"/>
        </w:rPr>
        <w:t>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14:paraId="3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развитие познавательных интересов, интеллектуальных и творческих способностей обучающих</w:t>
      </w:r>
      <w:r>
        <w:rPr>
          <w:rFonts w:ascii="Times New Roman" w:hAnsi="Times New Roman"/>
          <w:color w:val="000000"/>
          <w:sz w:val="28"/>
        </w:rPr>
        <w:t>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14:paraId="3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</w:t>
      </w:r>
      <w:r>
        <w:rPr>
          <w:rFonts w:ascii="Times New Roman" w:hAnsi="Times New Roman"/>
          <w:color w:val="000000"/>
          <w:sz w:val="28"/>
        </w:rPr>
        <w:t>и развитие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14:paraId="3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воспитание у обучающихся убеждённости в гуманисти</w:t>
      </w:r>
      <w:r>
        <w:rPr>
          <w:rFonts w:ascii="Times New Roman" w:hAnsi="Times New Roman"/>
          <w:color w:val="000000"/>
          <w:sz w:val="28"/>
        </w:rPr>
        <w:t>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</w:t>
      </w:r>
      <w:r>
        <w:rPr>
          <w:rFonts w:ascii="Times New Roman" w:hAnsi="Times New Roman"/>
          <w:color w:val="000000"/>
          <w:sz w:val="28"/>
        </w:rPr>
        <w:t>же приобретения опыта использования полученных знаний для принятия грамотных решений в ситуациях, связанных с химическими явлениями.</w:t>
      </w:r>
    </w:p>
    <w:p w14:paraId="3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 учебном плане среднего общего образования предмет «Химия» базового уровня входит в состав предметной области «Естественно</w:t>
      </w:r>
      <w:r>
        <w:rPr>
          <w:rFonts w:ascii="Times New Roman" w:hAnsi="Times New Roman"/>
          <w:color w:val="000000"/>
          <w:sz w:val="28"/>
        </w:rPr>
        <w:t>-научные предметы».</w:t>
      </w:r>
    </w:p>
    <w:p w14:paraId="4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14:paraId="41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42000000">
      <w:pPr>
        <w:spacing w:after="0" w:line="264" w:lineRule="auto"/>
        <w:ind w:firstLine="0" w:left="120"/>
        <w:jc w:val="both"/>
      </w:pPr>
      <w:bookmarkStart w:id="5" w:name="block-29040223"/>
      <w:bookmarkEnd w:id="4"/>
      <w:r>
        <w:rPr>
          <w:rFonts w:ascii="Times New Roman" w:hAnsi="Times New Roman"/>
          <w:b w:val="1"/>
          <w:color w:val="000000"/>
          <w:sz w:val="28"/>
        </w:rPr>
        <w:t>СОДЕРЖАНИЕ ОБУЧЕНИЯ</w:t>
      </w:r>
    </w:p>
    <w:p w14:paraId="43000000">
      <w:pPr>
        <w:spacing w:after="0" w:line="264" w:lineRule="auto"/>
        <w:ind w:firstLine="0" w:left="120"/>
        <w:jc w:val="both"/>
      </w:pPr>
    </w:p>
    <w:p w14:paraId="44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10 КЛАСС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5000000">
      <w:pPr>
        <w:spacing w:after="0" w:line="264" w:lineRule="auto"/>
        <w:ind w:firstLine="0" w:left="120"/>
        <w:jc w:val="both"/>
      </w:pPr>
    </w:p>
    <w:p w14:paraId="46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ОРГАНИЧЕСКАЯ ХИМИЯ</w:t>
      </w:r>
    </w:p>
    <w:p w14:paraId="47000000">
      <w:pPr>
        <w:spacing w:after="0" w:line="264" w:lineRule="auto"/>
        <w:ind w:firstLine="0" w:left="120"/>
        <w:jc w:val="both"/>
      </w:pPr>
    </w:p>
    <w:p w14:paraId="4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Теоретические основы органической химии</w:t>
      </w:r>
    </w:p>
    <w:p w14:paraId="4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>
        <w:rPr>
          <w:rFonts w:ascii="Times New Roman" w:hAnsi="Times New Roman"/>
          <w:color w:val="000000"/>
          <w:sz w:val="28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14:paraId="4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>
        <w:rPr>
          <w:rFonts w:ascii="Times New Roman" w:hAnsi="Times New Roman"/>
          <w:color w:val="000000"/>
          <w:sz w:val="28"/>
        </w:rPr>
        <w:t>важнейших представителей классов органических веществ.</w:t>
      </w:r>
    </w:p>
    <w:p w14:paraId="4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>
        <w:rPr>
          <w:rFonts w:ascii="Times New Roman" w:hAnsi="Times New Roman"/>
          <w:color w:val="000000"/>
          <w:sz w:val="28"/>
        </w:rPr>
        <w:t>емонстрационных опытов по превращению органических веществ при нагревании (плавление, обугливание и горение).</w:t>
      </w:r>
    </w:p>
    <w:p w14:paraId="4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Углеводороды</w:t>
      </w:r>
    </w:p>
    <w:p w14:paraId="4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Алканы: состав и строение, гомологический ряд. Метан и этан – простейшие представители алканов: физические и химические свойства (реа</w:t>
      </w:r>
      <w:r>
        <w:rPr>
          <w:rFonts w:ascii="Times New Roman" w:hAnsi="Times New Roman"/>
          <w:color w:val="000000"/>
          <w:sz w:val="28"/>
        </w:rPr>
        <w:t xml:space="preserve">кции замещения и горения), нахождение в природе, получение и применение. </w:t>
      </w:r>
    </w:p>
    <w:p w14:paraId="4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Алкены: состав и строение, гомологический ряд. Этилен и пропилен – простейшие представители алкенов: физические и химические свойства (реакции гидрирования, галогенирования, гидратац</w:t>
      </w:r>
      <w:r>
        <w:rPr>
          <w:rFonts w:ascii="Times New Roman" w:hAnsi="Times New Roman"/>
          <w:color w:val="000000"/>
          <w:sz w:val="28"/>
        </w:rPr>
        <w:t xml:space="preserve">ии, окисления и полимеризации), получение и применение. </w:t>
      </w:r>
    </w:p>
    <w:p w14:paraId="4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14:paraId="5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Алкины: состав и особенности строения, гомолог</w:t>
      </w:r>
      <w:r>
        <w:rPr>
          <w:rFonts w:ascii="Times New Roman" w:hAnsi="Times New Roman"/>
          <w:color w:val="000000"/>
          <w:sz w:val="28"/>
        </w:rPr>
        <w:t xml:space="preserve">ический ряд. Ацетилен – простейший представитель алкинов: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14:paraId="5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Арены. Бензол: состав, строение, физические и химические сво</w:t>
      </w:r>
      <w:r>
        <w:rPr>
          <w:rFonts w:ascii="Times New Roman" w:hAnsi="Times New Roman"/>
          <w:color w:val="000000"/>
          <w:sz w:val="28"/>
        </w:rPr>
        <w:t xml:space="preserve">йства (реакции галогенирования и нитрования), получение и применение. </w:t>
      </w:r>
      <w:r>
        <w:rPr>
          <w:rFonts w:ascii="Times New Roman" w:hAnsi="Times New Roman"/>
          <w:i w:val="1"/>
          <w:color w:val="000000"/>
          <w:sz w:val="28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>
        <w:rPr>
          <w:rFonts w:ascii="Times New Roman" w:hAnsi="Times New Roman"/>
          <w:color w:val="000000"/>
          <w:sz w:val="28"/>
        </w:rPr>
        <w:t xml:space="preserve"> Токсичность аренов. </w:t>
      </w:r>
      <w:r>
        <w:rPr>
          <w:rFonts w:ascii="Times New Roman" w:hAnsi="Times New Roman"/>
          <w:color w:val="000000"/>
          <w:sz w:val="28"/>
        </w:rPr>
        <w:t>Генетическая связь между углеводородами, пр</w:t>
      </w:r>
      <w:r>
        <w:rPr>
          <w:rFonts w:ascii="Times New Roman" w:hAnsi="Times New Roman"/>
          <w:color w:val="000000"/>
          <w:sz w:val="28"/>
        </w:rPr>
        <w:t xml:space="preserve">инадлежащими к различным классам. </w:t>
      </w:r>
    </w:p>
    <w:p w14:paraId="5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нефти, их при</w:t>
      </w:r>
      <w:r>
        <w:rPr>
          <w:rFonts w:ascii="Times New Roman" w:hAnsi="Times New Roman"/>
          <w:color w:val="000000"/>
          <w:sz w:val="28"/>
        </w:rPr>
        <w:t xml:space="preserve">менение в промышленности и в быту. Каменный уголь и продукты его переработки. </w:t>
      </w:r>
    </w:p>
    <w:p w14:paraId="5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моделирование молекул углеводород</w:t>
      </w:r>
      <w:r>
        <w:rPr>
          <w:rFonts w:ascii="Times New Roman" w:hAnsi="Times New Roman"/>
          <w:color w:val="000000"/>
          <w:sz w:val="28"/>
        </w:rPr>
        <w:t xml:space="preserve">ов и галогенопроизводных, проведение </w:t>
      </w:r>
      <w:r>
        <w:rPr>
          <w:rFonts w:ascii="Times New Roman" w:hAnsi="Times New Roman"/>
          <w:color w:val="000000"/>
          <w:sz w:val="28"/>
          <w:u w:val="single"/>
        </w:rPr>
        <w:t>практической работы</w:t>
      </w:r>
      <w:r>
        <w:rPr>
          <w:rFonts w:ascii="Times New Roman" w:hAnsi="Times New Roman"/>
          <w:color w:val="000000"/>
          <w:sz w:val="28"/>
        </w:rPr>
        <w:t xml:space="preserve">: получение этилена и изучение его свойств. </w:t>
      </w:r>
    </w:p>
    <w:p w14:paraId="5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14:paraId="5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</w:t>
      </w:r>
      <w:r>
        <w:rPr>
          <w:rFonts w:ascii="Times New Roman" w:hAnsi="Times New Roman"/>
          <w:color w:val="000000"/>
          <w:sz w:val="28"/>
        </w:rPr>
        <w:t xml:space="preserve"> количеству одного из исходных веществ или продуктов реакции).</w:t>
      </w:r>
    </w:p>
    <w:p w14:paraId="5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Кислородсодержащие органические соединения</w:t>
      </w:r>
    </w:p>
    <w:p w14:paraId="5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Предельные одноатомные спирты. Метанол и этанол: строение, физические и химические свойства (реакции с активными металлами, галогеноводородами, горени</w:t>
      </w:r>
      <w:r>
        <w:rPr>
          <w:rFonts w:ascii="Times New Roman" w:hAnsi="Times New Roman"/>
          <w:color w:val="000000"/>
          <w:sz w:val="28"/>
        </w:rPr>
        <w:t xml:space="preserve">е), применение. Водородные связи между молекулами спиртов. Действие метанола и этанола на организм человека. </w:t>
      </w:r>
    </w:p>
    <w:p w14:paraId="5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Многоатомные спирты. Этиленгликоль и глицерин: строение, физические и химические свойства (взаимодействие со щелочными металлами, качественная реа</w:t>
      </w:r>
      <w:r>
        <w:rPr>
          <w:rFonts w:ascii="Times New Roman" w:hAnsi="Times New Roman"/>
          <w:color w:val="000000"/>
          <w:sz w:val="28"/>
        </w:rPr>
        <w:t xml:space="preserve">кция на многоатомные спирты). Действие на организм человека. Применение глицерина и этиленгликоля. </w:t>
      </w:r>
    </w:p>
    <w:p w14:paraId="5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Фенол: строение молекулы, физические и химические свойства. Токсичность фенола. Применение фенола. </w:t>
      </w:r>
    </w:p>
    <w:p w14:paraId="5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Альдегиды и </w:t>
      </w:r>
      <w:r>
        <w:rPr>
          <w:rFonts w:ascii="Times New Roman" w:hAnsi="Times New Roman"/>
          <w:i w:val="1"/>
          <w:color w:val="000000"/>
          <w:sz w:val="28"/>
        </w:rPr>
        <w:t>кетоны</w:t>
      </w:r>
      <w:r>
        <w:rPr>
          <w:rFonts w:ascii="Times New Roman" w:hAnsi="Times New Roman"/>
          <w:color w:val="000000"/>
          <w:sz w:val="28"/>
        </w:rPr>
        <w:t>. Формальдегид, ацетальдегид: строение</w:t>
      </w:r>
      <w:r>
        <w:rPr>
          <w:rFonts w:ascii="Times New Roman" w:hAnsi="Times New Roman"/>
          <w:color w:val="000000"/>
          <w:sz w:val="28"/>
        </w:rPr>
        <w:t xml:space="preserve">, физические и химические свойства (реакции окисления и восстановления, качественные реакции), получение и применение. </w:t>
      </w:r>
    </w:p>
    <w:p w14:paraId="5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Одноосновные предельные карбоновые кислоты. Муравьиная и уксусная кислоты: строение, физические и химические свойства (свойства, общие д</w:t>
      </w:r>
      <w:r>
        <w:rPr>
          <w:rFonts w:ascii="Times New Roman" w:hAnsi="Times New Roman"/>
          <w:color w:val="000000"/>
          <w:sz w:val="28"/>
        </w:rPr>
        <w:t>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14:paraId="5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эфиры как производные карбоновых кислот. </w:t>
      </w:r>
      <w:r>
        <w:rPr>
          <w:rFonts w:ascii="Times New Roman" w:hAnsi="Times New Roman"/>
          <w:color w:val="000000"/>
          <w:sz w:val="28"/>
        </w:rPr>
        <w:t>Гидролиз сложных эфиров. Жиры. Гидролиз жиров. Применение жиров. Биологическая роль жиров.</w:t>
      </w:r>
    </w:p>
    <w:p w14:paraId="5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Углеводы: состав, классификация углеводов (моно-, ди- и полисахариды). Глюкоза – простейший моносахарид: особенности строения </w:t>
      </w:r>
      <w:r>
        <w:rPr>
          <w:rFonts w:ascii="Times New Roman" w:hAnsi="Times New Roman"/>
          <w:color w:val="000000"/>
          <w:sz w:val="28"/>
        </w:rPr>
        <w:t>молекулы, физические и химические свойс</w:t>
      </w:r>
      <w:r>
        <w:rPr>
          <w:rFonts w:ascii="Times New Roman" w:hAnsi="Times New Roman"/>
          <w:color w:val="000000"/>
          <w:sz w:val="28"/>
        </w:rPr>
        <w:t>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 xml:space="preserve">), восстановление, брожение глюкозы), нахождение в природе, применение, биологическая роль. Фотосинтез. Фруктоза как изомер глюкозы. </w:t>
      </w:r>
    </w:p>
    <w:p w14:paraId="5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Крахмал и целлюлоза как природны</w:t>
      </w:r>
      <w:r>
        <w:rPr>
          <w:rFonts w:ascii="Times New Roman" w:hAnsi="Times New Roman"/>
          <w:color w:val="000000"/>
          <w:sz w:val="28"/>
        </w:rPr>
        <w:t>е полимеры. Строение крахмала и целлюлозы. Физические и химические свойства крахмала (гидролиз, качественная реакция с иодом).</w:t>
      </w:r>
    </w:p>
    <w:p w14:paraId="5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проведение, наблюдение и описание демонстрационных опытов: горение сп</w:t>
      </w:r>
      <w:r>
        <w:rPr>
          <w:rFonts w:ascii="Times New Roman" w:hAnsi="Times New Roman"/>
          <w:color w:val="000000"/>
          <w:sz w:val="28"/>
        </w:rPr>
        <w:t>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</w:rPr>
        <w:t>), взаимодействие</w:t>
      </w:r>
      <w:r>
        <w:rPr>
          <w:rFonts w:ascii="Times New Roman" w:hAnsi="Times New Roman"/>
          <w:color w:val="000000"/>
          <w:sz w:val="28"/>
        </w:rPr>
        <w:t xml:space="preserve"> крахмала с иодом), проведение практической работы: свойства раствора уксусной кислоты.</w:t>
      </w:r>
    </w:p>
    <w:p w14:paraId="6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14:paraId="6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</w:t>
      </w:r>
      <w:r>
        <w:rPr>
          <w:rFonts w:ascii="Times New Roman" w:hAnsi="Times New Roman"/>
          <w:color w:val="000000"/>
          <w:sz w:val="28"/>
        </w:rPr>
        <w:t>дного из исходных веществ или продуктов реакции).</w:t>
      </w:r>
    </w:p>
    <w:p w14:paraId="6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Азотсодержащие органические соединения.</w:t>
      </w:r>
    </w:p>
    <w:p w14:paraId="6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Аминокислоты как амфотерные органические соединения. Физические и химические свойства аминокислот (на примере глицина). Биологическое значение аминокислот. Пептиды.</w:t>
      </w:r>
    </w:p>
    <w:p w14:paraId="6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 xml:space="preserve">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14:paraId="6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наблюдение и</w:t>
      </w:r>
      <w:r>
        <w:rPr>
          <w:rFonts w:ascii="Times New Roman" w:hAnsi="Times New Roman"/>
          <w:color w:val="000000"/>
          <w:sz w:val="28"/>
        </w:rPr>
        <w:t xml:space="preserve"> описание демонстрационных опытов: денатурация белков при нагревании, цветные реакции белков.</w:t>
      </w:r>
    </w:p>
    <w:p w14:paraId="6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Высокомолекулярные соединения</w:t>
      </w:r>
    </w:p>
    <w:p w14:paraId="6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Основные понятия химии высокомолекулярных соединений: мономер, полимер, структурное звено, степень полимеризации, средняя молекулярн</w:t>
      </w:r>
      <w:r>
        <w:rPr>
          <w:rFonts w:ascii="Times New Roman" w:hAnsi="Times New Roman"/>
          <w:color w:val="000000"/>
          <w:sz w:val="28"/>
        </w:rPr>
        <w:t xml:space="preserve">ая масса. Основные методы синтеза высокомолекулярных соединений – полимеризация и поликонденсация. </w:t>
      </w:r>
    </w:p>
    <w:p w14:paraId="6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каучуков.</w:t>
      </w:r>
    </w:p>
    <w:p w14:paraId="6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Межпредметные с</w:t>
      </w:r>
      <w:r>
        <w:rPr>
          <w:rFonts w:ascii="Times New Roman" w:hAnsi="Times New Roman"/>
          <w:color w:val="000000"/>
          <w:sz w:val="28"/>
        </w:rPr>
        <w:t>вязи.</w:t>
      </w:r>
    </w:p>
    <w:p w14:paraId="6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Реализация межпредметных связей при изучении органической химии в 10 классе осуществляется через использование как общих естественно-</w:t>
      </w:r>
      <w:r>
        <w:rPr>
          <w:rFonts w:ascii="Times New Roman" w:hAnsi="Times New Roman"/>
          <w:color w:val="000000"/>
          <w:sz w:val="28"/>
        </w:rPr>
        <w:t>научных понятий, так и понятий, являющихся системными для отдельных предметов естественно-научного цикла.</w:t>
      </w:r>
    </w:p>
    <w:p w14:paraId="6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Общие естес</w:t>
      </w:r>
      <w:r>
        <w:rPr>
          <w:rFonts w:ascii="Times New Roman" w:hAnsi="Times New Roman"/>
          <w:color w:val="000000"/>
          <w:sz w:val="28"/>
        </w:rPr>
        <w:t>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14:paraId="6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Физика: материя, энергия, масса, атом, электрон, молекула, энергетический уровень, веще</w:t>
      </w:r>
      <w:r>
        <w:rPr>
          <w:rFonts w:ascii="Times New Roman" w:hAnsi="Times New Roman"/>
          <w:color w:val="000000"/>
          <w:sz w:val="28"/>
        </w:rPr>
        <w:t>ство, тело, объём, агрегатное состояние вещества, физические величины и единицы их измерения.</w:t>
      </w:r>
    </w:p>
    <w:p w14:paraId="6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Биология: клетка, организм, биосфера, обмен веществ в организме, фотосинтез, биологически активные вещества (белки, углеводы, жиры, ферменты).</w:t>
      </w:r>
    </w:p>
    <w:p w14:paraId="6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География: минералы</w:t>
      </w:r>
      <w:r>
        <w:rPr>
          <w:rFonts w:ascii="Times New Roman" w:hAnsi="Times New Roman"/>
          <w:color w:val="000000"/>
          <w:sz w:val="28"/>
        </w:rPr>
        <w:t>, горные породы, полезные ископаемые, топливо, ресурсы.</w:t>
      </w:r>
    </w:p>
    <w:p w14:paraId="6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волокон.</w:t>
      </w:r>
    </w:p>
    <w:p w14:paraId="70000000">
      <w:pPr>
        <w:spacing w:after="0" w:line="264" w:lineRule="auto"/>
        <w:ind w:firstLine="0" w:left="120"/>
        <w:jc w:val="both"/>
      </w:pPr>
    </w:p>
    <w:p w14:paraId="71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11 КЛАСС </w:t>
      </w:r>
    </w:p>
    <w:p w14:paraId="72000000">
      <w:pPr>
        <w:spacing w:after="0" w:line="264" w:lineRule="auto"/>
        <w:ind w:firstLine="0" w:left="120"/>
        <w:jc w:val="both"/>
      </w:pPr>
    </w:p>
    <w:p w14:paraId="73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ОБЩАЯ И НЕОРГАНИЧЕ</w:t>
      </w:r>
      <w:r>
        <w:rPr>
          <w:rFonts w:ascii="Times New Roman" w:hAnsi="Times New Roman"/>
          <w:b w:val="1"/>
          <w:color w:val="000000"/>
          <w:sz w:val="28"/>
        </w:rPr>
        <w:t>СКАЯ ХИМИЯ</w:t>
      </w:r>
    </w:p>
    <w:p w14:paraId="74000000">
      <w:pPr>
        <w:spacing w:after="0" w:line="264" w:lineRule="auto"/>
        <w:ind w:firstLine="0" w:left="120"/>
        <w:jc w:val="both"/>
      </w:pPr>
    </w:p>
    <w:p w14:paraId="7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Теоретические основы химии</w:t>
      </w:r>
    </w:p>
    <w:p w14:paraId="7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Химический элемент. Атом. Ядро атома, изотопы. Электронная оболочка. Энергетические уровни, подуровни. Атомные орбитали, 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</w:rPr>
        <w:t>- элементы. Особенности распределения электронов по орбиталям в атомах элементов первых четырёх периодов. Электронная конфигур</w:t>
      </w:r>
      <w:r>
        <w:rPr>
          <w:rFonts w:ascii="Times New Roman" w:hAnsi="Times New Roman"/>
          <w:color w:val="000000"/>
          <w:sz w:val="28"/>
        </w:rPr>
        <w:t xml:space="preserve">ация атомов. </w:t>
      </w:r>
    </w:p>
    <w:p w14:paraId="7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>
        <w:rPr>
          <w:rFonts w:ascii="Times New Roman" w:hAnsi="Times New Roman"/>
          <w:color w:val="000000"/>
          <w:sz w:val="28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14:paraId="7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Строение вещества. Химическая связь. Виды химической связи (ковалентная неполярная и полярная, ионная, металлическая</w:t>
      </w:r>
      <w:r>
        <w:rPr>
          <w:rFonts w:ascii="Times New Roman" w:hAnsi="Times New Roman"/>
          <w:color w:val="000000"/>
          <w:sz w:val="28"/>
        </w:rPr>
        <w:t xml:space="preserve">). Механизмы 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 </w:t>
      </w:r>
    </w:p>
    <w:p w14:paraId="7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Вещества молекулярного и немолекулярного строения. Закон постоянства </w:t>
      </w:r>
      <w:r>
        <w:rPr>
          <w:rFonts w:ascii="Times New Roman" w:hAnsi="Times New Roman"/>
          <w:color w:val="000000"/>
          <w:sz w:val="28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14:paraId="7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Понятие о дисперсных системах. Истинные и коллоидные растворы. Массовая доля вещества в растворе.</w:t>
      </w:r>
    </w:p>
    <w:p w14:paraId="7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Классификация неорганических соединений. </w:t>
      </w:r>
      <w:r>
        <w:rPr>
          <w:rFonts w:ascii="Times New Roman" w:hAnsi="Times New Roman"/>
          <w:color w:val="000000"/>
          <w:sz w:val="28"/>
        </w:rPr>
        <w:t>Номенклатура неорганических веществ. Генетическая связь неорганических веществ, принадлежащих к различным классам.</w:t>
      </w:r>
    </w:p>
    <w:p w14:paraId="7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Химическая реакция. Классификация химических реакций в неорганической и органической химии. Закон сохранения массы веществ, закон сохранения </w:t>
      </w:r>
      <w:r>
        <w:rPr>
          <w:rFonts w:ascii="Times New Roman" w:hAnsi="Times New Roman"/>
          <w:color w:val="000000"/>
          <w:sz w:val="28"/>
        </w:rPr>
        <w:t>и превращения энергии при химических реакциях.</w:t>
      </w:r>
    </w:p>
    <w:p w14:paraId="7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Шателье. </w:t>
      </w:r>
    </w:p>
    <w:p w14:paraId="7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Электролитическая диссоциация. Силь</w:t>
      </w:r>
      <w:r>
        <w:rPr>
          <w:rFonts w:ascii="Times New Roman" w:hAnsi="Times New Roman"/>
          <w:color w:val="000000"/>
          <w:sz w:val="28"/>
        </w:rPr>
        <w:t xml:space="preserve">ные и слабые электролиты. Среда водных растворов веществ: кислая, нейтральная, щелочная. </w:t>
      </w:r>
    </w:p>
    <w:p w14:paraId="7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Окислительно-восстановительные реакции. </w:t>
      </w:r>
    </w:p>
    <w:p w14:paraId="8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демонстрация таблиц «Периодическая система химических элементов Д</w:t>
      </w:r>
      <w:r>
        <w:rPr>
          <w:rFonts w:ascii="Times New Roman" w:hAnsi="Times New Roman"/>
          <w:color w:val="000000"/>
          <w:sz w:val="28"/>
        </w:rPr>
        <w:t>. И. Менделеева»,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</w:t>
      </w:r>
      <w:r>
        <w:rPr>
          <w:rFonts w:ascii="Times New Roman" w:hAnsi="Times New Roman"/>
          <w:color w:val="000000"/>
          <w:sz w:val="28"/>
        </w:rPr>
        <w:t>кции ионного обмена), проведение практической работы «Влияние различных факторов на скорость химической реакции».</w:t>
      </w:r>
    </w:p>
    <w:p w14:paraId="8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14:paraId="8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Расчёты по уравнениям химических реакций, в том числе термохимические расчёты, расчёты с использованием понятия «массовая до</w:t>
      </w:r>
      <w:r>
        <w:rPr>
          <w:rFonts w:ascii="Times New Roman" w:hAnsi="Times New Roman"/>
          <w:color w:val="000000"/>
          <w:sz w:val="28"/>
        </w:rPr>
        <w:t>ля вещества».</w:t>
      </w:r>
    </w:p>
    <w:p w14:paraId="8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Неорганическая химия</w:t>
      </w:r>
    </w:p>
    <w:p w14:paraId="8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</w:t>
      </w:r>
      <w:r>
        <w:rPr>
          <w:rFonts w:ascii="Times New Roman" w:hAnsi="Times New Roman"/>
          <w:color w:val="000000"/>
          <w:sz w:val="28"/>
        </w:rPr>
        <w:t xml:space="preserve">ерода). </w:t>
      </w:r>
    </w:p>
    <w:p w14:paraId="8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14:paraId="8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Применение важнейших неметаллов и их соединений.</w:t>
      </w:r>
    </w:p>
    <w:p w14:paraId="8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Металлы. Положение металло</w:t>
      </w:r>
      <w:r>
        <w:rPr>
          <w:rFonts w:ascii="Times New Roman" w:hAnsi="Times New Roman"/>
          <w:color w:val="000000"/>
          <w:sz w:val="28"/>
        </w:rPr>
        <w:t>в в Периодической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14:paraId="8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Химические свойства важнейших металл</w:t>
      </w:r>
      <w:r>
        <w:rPr>
          <w:rFonts w:ascii="Times New Roman" w:hAnsi="Times New Roman"/>
          <w:color w:val="000000"/>
          <w:sz w:val="28"/>
        </w:rPr>
        <w:t xml:space="preserve">ов (натрий, калий, кальций, магний, алюминий, цинк, хром, железо, медь) и их соединений. </w:t>
      </w:r>
    </w:p>
    <w:p w14:paraId="8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Общие способы получения металлов. Применение металлов в быту и технике.</w:t>
      </w:r>
    </w:p>
    <w:p w14:paraId="8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изучение коллекции «Металлы и спла</w:t>
      </w:r>
      <w:r>
        <w:rPr>
          <w:rFonts w:ascii="Times New Roman" w:hAnsi="Times New Roman"/>
          <w:color w:val="000000"/>
          <w:sz w:val="28"/>
        </w:rPr>
        <w:t>вы»,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14:paraId="8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14:paraId="8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Расчёты </w:t>
      </w:r>
      <w:r>
        <w:rPr>
          <w:rFonts w:ascii="Times New Roman" w:hAnsi="Times New Roman"/>
          <w:color w:val="000000"/>
          <w:sz w:val="28"/>
        </w:rPr>
        <w:t>массы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14:paraId="8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Химия и жизнь</w:t>
      </w:r>
    </w:p>
    <w:p w14:paraId="8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Роль химии в обесп</w:t>
      </w:r>
      <w:r>
        <w:rPr>
          <w:rFonts w:ascii="Times New Roman" w:hAnsi="Times New Roman"/>
          <w:color w:val="000000"/>
          <w:sz w:val="28"/>
        </w:rPr>
        <w:t xml:space="preserve">ечении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14:paraId="8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об общих научных принципах промышленного получения важнейших веществ. </w:t>
      </w:r>
    </w:p>
    <w:p w14:paraId="9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Человек в мире веществ и </w:t>
      </w:r>
      <w:r>
        <w:rPr>
          <w:rFonts w:ascii="Times New Roman" w:hAnsi="Times New Roman"/>
          <w:color w:val="000000"/>
          <w:sz w:val="28"/>
        </w:rPr>
        <w:t xml:space="preserve">материалов: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14:paraId="9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Химия и здоровье человека: правила использования лекарственных препаратов, п</w:t>
      </w:r>
      <w:r>
        <w:rPr>
          <w:rFonts w:ascii="Times New Roman" w:hAnsi="Times New Roman"/>
          <w:color w:val="000000"/>
          <w:sz w:val="28"/>
        </w:rPr>
        <w:t xml:space="preserve">равила безопасного использования препаратов бытовой химии в повседневной жизни. </w:t>
      </w:r>
    </w:p>
    <w:p w14:paraId="9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Межпредметные связи.</w:t>
      </w:r>
    </w:p>
    <w:p w14:paraId="9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Реализация межпредметных связей при изучении общей и неорганической химии в 11 классе осуществляется через использование как общих естественно-научных </w:t>
      </w:r>
      <w:r>
        <w:rPr>
          <w:rFonts w:ascii="Times New Roman" w:hAnsi="Times New Roman"/>
          <w:color w:val="000000"/>
          <w:sz w:val="28"/>
        </w:rPr>
        <w:t>понятий, так и понятий, являющихся системными для отдельных предметов естественно-научного цикла.</w:t>
      </w:r>
    </w:p>
    <w:p w14:paraId="9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</w:t>
      </w:r>
      <w:r>
        <w:rPr>
          <w:rFonts w:ascii="Times New Roman" w:hAnsi="Times New Roman"/>
          <w:color w:val="000000"/>
          <w:sz w:val="28"/>
        </w:rPr>
        <w:t>, измерение, явление.</w:t>
      </w:r>
    </w:p>
    <w:p w14:paraId="9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</w:t>
      </w:r>
      <w:r>
        <w:rPr>
          <w:rFonts w:ascii="Times New Roman" w:hAnsi="Times New Roman"/>
          <w:color w:val="000000"/>
          <w:sz w:val="28"/>
        </w:rPr>
        <w:t>ть.</w:t>
      </w:r>
    </w:p>
    <w:p w14:paraId="9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Биология: клетка, организм, экосистема, биосфера, макро- и микроэлементы, витамины, обмен веществ в организме.</w:t>
      </w:r>
    </w:p>
    <w:p w14:paraId="9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География: минералы, горные породы, полезные ископаемые, топливо, ресурсы.</w:t>
      </w:r>
    </w:p>
    <w:p w14:paraId="9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Технология: химическая промышленность, металлургия, производство с</w:t>
      </w:r>
      <w:r>
        <w:rPr>
          <w:rFonts w:ascii="Times New Roman" w:hAnsi="Times New Roman"/>
          <w:color w:val="000000"/>
          <w:sz w:val="28"/>
        </w:rPr>
        <w:t>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</w:p>
    <w:p w14:paraId="99000000">
      <w:pPr>
        <w:spacing w:after="0" w:line="264" w:lineRule="auto"/>
        <w:ind w:firstLine="0" w:left="120"/>
        <w:jc w:val="both"/>
      </w:pPr>
    </w:p>
    <w:p w14:paraId="9A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9B000000">
      <w:pPr>
        <w:spacing w:after="0" w:line="264" w:lineRule="auto"/>
        <w:ind w:firstLine="0" w:left="120"/>
        <w:jc w:val="both"/>
      </w:pPr>
      <w:bookmarkStart w:id="6" w:name="block-29040224"/>
      <w:bookmarkEnd w:id="5"/>
      <w:r>
        <w:rPr>
          <w:rFonts w:ascii="Times New Roman" w:hAnsi="Times New Roman"/>
          <w:color w:val="000000"/>
          <w:sz w:val="28"/>
        </w:rPr>
        <w:t>ПЛАНИРУЕМ</w:t>
      </w:r>
      <w:r>
        <w:rPr>
          <w:rFonts w:ascii="Times New Roman" w:hAnsi="Times New Roman"/>
          <w:color w:val="000000"/>
          <w:sz w:val="28"/>
        </w:rPr>
        <w:t>ЫЕ РЕЗУЛЬТАТЫ ОСВОЕНИЯ ПРОГРАММЫ ПО ХИМИИ НА БАЗОВОМ УРОВНЕ СРЕДНЕГО ОБЩЕГО ОБРАЗОВАНИЯ</w:t>
      </w:r>
    </w:p>
    <w:p w14:paraId="9C000000">
      <w:pPr>
        <w:spacing w:after="0" w:line="264" w:lineRule="auto"/>
        <w:ind w:firstLine="0" w:left="120"/>
        <w:jc w:val="both"/>
      </w:pPr>
    </w:p>
    <w:p w14:paraId="9D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</w:p>
    <w:p w14:paraId="9E000000">
      <w:pPr>
        <w:spacing w:after="0" w:line="264" w:lineRule="auto"/>
        <w:ind w:firstLine="0" w:left="120"/>
        <w:jc w:val="both"/>
      </w:pPr>
    </w:p>
    <w:p w14:paraId="9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ФГОС СОО устанавливает требования к результатам освоения обучающимися программ среднего общего образования (личностным, метапредметным и предмет</w:t>
      </w:r>
      <w:r>
        <w:rPr>
          <w:rFonts w:ascii="Times New Roman" w:hAnsi="Times New Roman"/>
          <w:color w:val="000000"/>
          <w:sz w:val="28"/>
        </w:rPr>
        <w:t>ным). Научно-методической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14:paraId="A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 соответствии с системно-деятельностным подходом в структуре личностных результатов освоения пр</w:t>
      </w:r>
      <w:r>
        <w:rPr>
          <w:rFonts w:ascii="Times New Roman" w:hAnsi="Times New Roman"/>
          <w:color w:val="000000"/>
          <w:sz w:val="28"/>
        </w:rPr>
        <w:t xml:space="preserve">едмета «Химия» на уровне среднего общего образования выделены следующие составляющие: </w:t>
      </w:r>
    </w:p>
    <w:p w14:paraId="A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14:paraId="A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наличие мотивации к обучению; </w:t>
      </w:r>
    </w:p>
    <w:p w14:paraId="A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целенаправле</w:t>
      </w:r>
      <w:r>
        <w:rPr>
          <w:rFonts w:ascii="Times New Roman" w:hAnsi="Times New Roman"/>
          <w:color w:val="000000"/>
          <w:sz w:val="28"/>
        </w:rPr>
        <w:t xml:space="preserve">нное развитие внутренних убеждений личности на основе ключевых ценностей и исторических традиций базовой науки химии; </w:t>
      </w:r>
    </w:p>
    <w:p w14:paraId="A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обучающихся руководствоваться в своей деятельности ценностно-смысловыми установками, присущими целостной системе</w:t>
      </w:r>
      <w:r>
        <w:rPr>
          <w:rFonts w:ascii="Times New Roman" w:hAnsi="Times New Roman"/>
          <w:color w:val="000000"/>
          <w:sz w:val="28"/>
        </w:rPr>
        <w:t xml:space="preserve"> химического образования; </w:t>
      </w:r>
    </w:p>
    <w:p w14:paraId="A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наличие правосознания экологической культуры и способности ставить цели и строить жизненные планы.</w:t>
      </w:r>
    </w:p>
    <w:p w14:paraId="A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предмета «Химия» достигаются в единстве учебной и воспитательной деятельности в соответствии с гума</w:t>
      </w:r>
      <w:r>
        <w:rPr>
          <w:rFonts w:ascii="Times New Roman" w:hAnsi="Times New Roman"/>
          <w:color w:val="000000"/>
          <w:sz w:val="28"/>
        </w:rPr>
        <w:t>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</w:t>
      </w:r>
      <w:r>
        <w:rPr>
          <w:rFonts w:ascii="Times New Roman" w:hAnsi="Times New Roman"/>
          <w:color w:val="000000"/>
          <w:sz w:val="28"/>
        </w:rPr>
        <w:t>чающихся.</w:t>
      </w:r>
    </w:p>
    <w:p w14:paraId="A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14:paraId="A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1) 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A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осознания обучающ</w:t>
      </w:r>
      <w:r>
        <w:rPr>
          <w:rFonts w:ascii="Times New Roman" w:hAnsi="Times New Roman"/>
          <w:color w:val="000000"/>
          <w:sz w:val="28"/>
        </w:rPr>
        <w:t>имися своих конституционных прав и обязанностей, уважения к закону и правопорядку;</w:t>
      </w:r>
    </w:p>
    <w:p w14:paraId="A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коллективе; </w:t>
      </w:r>
    </w:p>
    <w:p w14:paraId="A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14:paraId="A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способности понимать и принимать мотивы, намерения, логику и аргументы других при анализе различных</w:t>
      </w:r>
      <w:r>
        <w:rPr>
          <w:rFonts w:ascii="Times New Roman" w:hAnsi="Times New Roman"/>
          <w:color w:val="000000"/>
          <w:sz w:val="28"/>
        </w:rPr>
        <w:t xml:space="preserve"> видов учебной деятельности;</w:t>
      </w:r>
    </w:p>
    <w:p w14:paraId="A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2)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A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ценностного отношения к историческому и научному наследию отечественной химии; </w:t>
      </w:r>
    </w:p>
    <w:p w14:paraId="A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уважения к процессу творчества в области теории и практического применения химии, осознания того, что достижения нау</w:t>
      </w:r>
      <w:r>
        <w:rPr>
          <w:rFonts w:ascii="Times New Roman" w:hAnsi="Times New Roman"/>
          <w:color w:val="000000"/>
          <w:sz w:val="28"/>
        </w:rPr>
        <w:t xml:space="preserve">ки есть результат длительных наблюдений, кропотливых экспериментальных поисков, постоянного труда учёных и практиков; </w:t>
      </w:r>
    </w:p>
    <w:p w14:paraId="B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14:paraId="B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3</w:t>
      </w:r>
      <w:r>
        <w:rPr>
          <w:rFonts w:ascii="Times New Roman" w:hAnsi="Times New Roman"/>
          <w:b w:val="1"/>
          <w:color w:val="000000"/>
          <w:sz w:val="28"/>
        </w:rPr>
        <w:t>) духовно-нравственного воспитания:</w:t>
      </w:r>
    </w:p>
    <w:p w14:paraId="B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нравственного сознания, этического поведения;</w:t>
      </w:r>
    </w:p>
    <w:p w14:paraId="B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14:paraId="B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готовности оцениват</w:t>
      </w:r>
      <w:r>
        <w:rPr>
          <w:rFonts w:ascii="Times New Roman" w:hAnsi="Times New Roman"/>
          <w:color w:val="000000"/>
          <w:sz w:val="28"/>
        </w:rPr>
        <w:t>ь своё поведение и поступки своих товарищей с позиций нравственных и правовых норм и осознание последствий этих поступков;</w:t>
      </w:r>
    </w:p>
    <w:p w14:paraId="B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4) формирования культуры здоровья:</w:t>
      </w:r>
    </w:p>
    <w:p w14:paraId="B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понимания ценностей здорового и безопасного образа жизни, необходимости ответственного отношения к</w:t>
      </w:r>
      <w:r>
        <w:rPr>
          <w:rFonts w:ascii="Times New Roman" w:hAnsi="Times New Roman"/>
          <w:color w:val="000000"/>
          <w:sz w:val="28"/>
        </w:rPr>
        <w:t xml:space="preserve"> собственному физическому и психическому здоровью;</w:t>
      </w:r>
    </w:p>
    <w:p w14:paraId="B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14:paraId="B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понимания ценности правил индивидуального и коллективного безопасного поведения в ситуациях, угро</w:t>
      </w:r>
      <w:r>
        <w:rPr>
          <w:rFonts w:ascii="Times New Roman" w:hAnsi="Times New Roman"/>
          <w:color w:val="000000"/>
          <w:sz w:val="28"/>
        </w:rPr>
        <w:t xml:space="preserve">жающих здоровью и жизни людей; </w:t>
      </w:r>
    </w:p>
    <w:p w14:paraId="B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осознания последствий и неприятия вредных привычек (употребления алкоголя, наркотиков, курения);</w:t>
      </w:r>
    </w:p>
    <w:p w14:paraId="B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5) трудового воспитания:</w:t>
      </w:r>
    </w:p>
    <w:p w14:paraId="B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коммуникативной компетентности в учебно-исследовательской деятельности, общественно полезной, творческ</w:t>
      </w:r>
      <w:r>
        <w:rPr>
          <w:rFonts w:ascii="Times New Roman" w:hAnsi="Times New Roman"/>
          <w:color w:val="000000"/>
          <w:sz w:val="28"/>
        </w:rPr>
        <w:t>ой и других видах деятельности;</w:t>
      </w:r>
    </w:p>
    <w:p w14:paraId="B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14:paraId="B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интереса к практическому изучению профессий различного рода, в том числе на основе применения предметных </w:t>
      </w:r>
      <w:r>
        <w:rPr>
          <w:rFonts w:ascii="Times New Roman" w:hAnsi="Times New Roman"/>
          <w:color w:val="000000"/>
          <w:sz w:val="28"/>
        </w:rPr>
        <w:t xml:space="preserve">знаний по химии; </w:t>
      </w:r>
    </w:p>
    <w:p w14:paraId="B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уважения к труду, людям труда и результатам трудовой деятельности; </w:t>
      </w:r>
    </w:p>
    <w:p w14:paraId="B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</w:t>
      </w:r>
      <w:r>
        <w:rPr>
          <w:rFonts w:ascii="Times New Roman" w:hAnsi="Times New Roman"/>
          <w:color w:val="000000"/>
          <w:sz w:val="28"/>
        </w:rPr>
        <w:t>стей к химии, интересов и потребностей общества;</w:t>
      </w:r>
    </w:p>
    <w:p w14:paraId="C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6) экологического воспитания:</w:t>
      </w:r>
    </w:p>
    <w:p w14:paraId="C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целесообразного отношения к природе, как источнику существования жизни на Земле;</w:t>
      </w:r>
    </w:p>
    <w:p w14:paraId="C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понимания глобального характера экологических проблем, влияния экономических процес</w:t>
      </w:r>
      <w:r>
        <w:rPr>
          <w:rFonts w:ascii="Times New Roman" w:hAnsi="Times New Roman"/>
          <w:color w:val="000000"/>
          <w:sz w:val="28"/>
        </w:rPr>
        <w:t xml:space="preserve">сов на состояние природной и социальной среды; </w:t>
      </w:r>
    </w:p>
    <w:p w14:paraId="C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14:paraId="C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активного неприятия действий, приносящих вред окружающей природной среде, умения прогнозировать не</w:t>
      </w:r>
      <w:r>
        <w:rPr>
          <w:rFonts w:ascii="Times New Roman" w:hAnsi="Times New Roman"/>
          <w:color w:val="000000"/>
          <w:sz w:val="28"/>
        </w:rPr>
        <w:t xml:space="preserve">благоприятные экологические последствия предпринимаемых действий и предотвращать их; </w:t>
      </w:r>
    </w:p>
    <w:p w14:paraId="C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</w:t>
      </w:r>
      <w:r>
        <w:rPr>
          <w:rFonts w:ascii="Times New Roman" w:hAnsi="Times New Roman"/>
          <w:color w:val="000000"/>
          <w:sz w:val="28"/>
        </w:rPr>
        <w:t>кативной и социальной практике, способности и умения активно противостоять идеологии хемофобии;</w:t>
      </w:r>
    </w:p>
    <w:p w14:paraId="C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7) ценности научного познания:</w:t>
      </w:r>
    </w:p>
    <w:p w14:paraId="C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14:paraId="C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понимания специфики</w:t>
      </w:r>
      <w:r>
        <w:rPr>
          <w:rFonts w:ascii="Times New Roman" w:hAnsi="Times New Roman"/>
          <w:color w:val="000000"/>
          <w:sz w:val="28"/>
        </w:rPr>
        <w:t xml:space="preserve">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</w:t>
      </w:r>
      <w:r>
        <w:rPr>
          <w:rFonts w:ascii="Times New Roman" w:hAnsi="Times New Roman"/>
          <w:color w:val="000000"/>
          <w:sz w:val="28"/>
        </w:rPr>
        <w:t>сия;</w:t>
      </w:r>
    </w:p>
    <w:p w14:paraId="C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</w:t>
      </w:r>
      <w:r>
        <w:rPr>
          <w:rFonts w:ascii="Times New Roman" w:hAnsi="Times New Roman"/>
          <w:color w:val="000000"/>
          <w:sz w:val="28"/>
        </w:rPr>
        <w:t xml:space="preserve">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14:paraId="C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естественно-научной грамотности: понимания сущности методов познания, используемых в естественных науках</w:t>
      </w:r>
      <w:r>
        <w:rPr>
          <w:rFonts w:ascii="Times New Roman" w:hAnsi="Times New Roman"/>
          <w:color w:val="000000"/>
          <w:sz w:val="28"/>
        </w:rPr>
        <w:t xml:space="preserve">, способности использовать получаемые знания для анализа и объяснения явлений окружающего мира и </w:t>
      </w:r>
      <w:r>
        <w:rPr>
          <w:rFonts w:ascii="Times New Roman" w:hAnsi="Times New Roman"/>
          <w:color w:val="000000"/>
          <w:sz w:val="28"/>
        </w:rPr>
        <w:t>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14:paraId="C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способно</w:t>
      </w:r>
      <w:r>
        <w:rPr>
          <w:rFonts w:ascii="Times New Roman" w:hAnsi="Times New Roman"/>
          <w:color w:val="000000"/>
          <w:sz w:val="28"/>
        </w:rPr>
        <w:t>сти самостоятельно использовать химические знания для решения проблем в реальных жизненных ситуациях;</w:t>
      </w:r>
    </w:p>
    <w:p w14:paraId="C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интереса к познанию и исследовательской деятельности; </w:t>
      </w:r>
    </w:p>
    <w:p w14:paraId="C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готовности и способности к непрерывному образованию и самообразованию, к активному получению новых </w:t>
      </w:r>
      <w:r>
        <w:rPr>
          <w:rFonts w:ascii="Times New Roman" w:hAnsi="Times New Roman"/>
          <w:color w:val="000000"/>
          <w:sz w:val="28"/>
        </w:rPr>
        <w:t xml:space="preserve">знаний по химии в соответствии с жизненными потребностями; </w:t>
      </w:r>
    </w:p>
    <w:p w14:paraId="C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интереса к особенностям труда в различных сферах профессиональной деятельности.</w:t>
      </w:r>
    </w:p>
    <w:p w14:paraId="CF00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 w14:paraId="D0000000">
      <w:pPr>
        <w:spacing w:after="0"/>
        <w:ind w:firstLine="0" w:left="120"/>
      </w:pPr>
    </w:p>
    <w:p w14:paraId="D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учебного предмета «Химия» на уровне среднего общего об</w:t>
      </w:r>
      <w:r>
        <w:rPr>
          <w:rFonts w:ascii="Times New Roman" w:hAnsi="Times New Roman"/>
          <w:color w:val="000000"/>
          <w:sz w:val="28"/>
        </w:rPr>
        <w:t xml:space="preserve">разования включают: </w:t>
      </w:r>
    </w:p>
    <w:p w14:paraId="D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</w:t>
      </w:r>
      <w:r>
        <w:rPr>
          <w:rFonts w:ascii="Times New Roman" w:hAnsi="Times New Roman"/>
          <w:color w:val="000000"/>
          <w:sz w:val="28"/>
        </w:rPr>
        <w:t xml:space="preserve">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14:paraId="D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 (познавательные, коммуникативные, регулятивные), обеспечивающие</w:t>
      </w:r>
      <w:r>
        <w:rPr>
          <w:rFonts w:ascii="Times New Roman" w:hAnsi="Times New Roman"/>
          <w:color w:val="000000"/>
          <w:sz w:val="28"/>
        </w:rPr>
        <w:t xml:space="preserve"> формирование функциональной грамотности и социальной компетенции обучающихся;</w:t>
      </w:r>
    </w:p>
    <w:p w14:paraId="D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14:paraId="D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Метапредметны</w:t>
      </w:r>
      <w:r>
        <w:rPr>
          <w:rFonts w:ascii="Times New Roman" w:hAnsi="Times New Roman"/>
          <w:color w:val="000000"/>
          <w:sz w:val="28"/>
        </w:rPr>
        <w:t xml:space="preserve">е результаты отражают овладение универсальными учебными познавательными, коммуникативными и регулятивными действиями. </w:t>
      </w:r>
    </w:p>
    <w:p w14:paraId="D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Овладение универсальными учебными познавательными действиями:</w:t>
      </w:r>
    </w:p>
    <w:p w14:paraId="D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1) базовые логические действия:</w:t>
      </w:r>
    </w:p>
    <w:p w14:paraId="D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всесторонне её рассматривать; </w:t>
      </w:r>
    </w:p>
    <w:p w14:paraId="D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14:paraId="D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при освоении знаний пр</w:t>
      </w:r>
      <w:r>
        <w:rPr>
          <w:rFonts w:ascii="Times New Roman" w:hAnsi="Times New Roman"/>
          <w:color w:val="000000"/>
          <w:sz w:val="28"/>
        </w:rPr>
        <w:t xml:space="preserve">иёмы логического мышления – выделять характерные признаки понятий и устанавливать их взаимосвязь, </w:t>
      </w:r>
      <w:r>
        <w:rPr>
          <w:rFonts w:ascii="Times New Roman" w:hAnsi="Times New Roman"/>
          <w:color w:val="000000"/>
          <w:sz w:val="28"/>
        </w:rPr>
        <w:t xml:space="preserve">использовать соответствующие понятия для объяснения отдельных фактов и явлений; </w:t>
      </w:r>
    </w:p>
    <w:p w14:paraId="D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выбирать основания и критерии для классификации веществ и химических реакций;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D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причинно-следственные связи между изучаемыми явлениями; </w:t>
      </w:r>
    </w:p>
    <w:p w14:paraId="D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14:paraId="D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применять</w:t>
      </w:r>
      <w:r>
        <w:rPr>
          <w:rFonts w:ascii="Times New Roman" w:hAnsi="Times New Roman"/>
          <w:color w:val="000000"/>
          <w:sz w:val="28"/>
        </w:rPr>
        <w:t xml:space="preserve">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</w:t>
      </w:r>
      <w:r>
        <w:rPr>
          <w:rFonts w:ascii="Times New Roman" w:hAnsi="Times New Roman"/>
          <w:color w:val="000000"/>
          <w:sz w:val="28"/>
        </w:rPr>
        <w:t>дач, применять названные модельные представления для выявления характерных признаков изучаемых веществ и химических реакций.</w:t>
      </w:r>
    </w:p>
    <w:p w14:paraId="D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2) базовые исследовательские действия:</w:t>
      </w:r>
    </w:p>
    <w:p w14:paraId="E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основами методов научного познания веществ и химических реакций;</w:t>
      </w:r>
    </w:p>
    <w:p w14:paraId="E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цели </w:t>
      </w:r>
      <w:r>
        <w:rPr>
          <w:rFonts w:ascii="Times New Roman" w:hAnsi="Times New Roman"/>
          <w:color w:val="000000"/>
          <w:sz w:val="28"/>
        </w:rPr>
        <w:t>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14:paraId="E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самостоятельного планирования и </w:t>
      </w:r>
      <w:r>
        <w:rPr>
          <w:rFonts w:ascii="Times New Roman" w:hAnsi="Times New Roman"/>
          <w:color w:val="000000"/>
          <w:sz w:val="28"/>
        </w:rPr>
        <w:t>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</w:t>
      </w:r>
      <w:r>
        <w:rPr>
          <w:rFonts w:ascii="Times New Roman" w:hAnsi="Times New Roman"/>
          <w:color w:val="000000"/>
          <w:sz w:val="28"/>
        </w:rPr>
        <w:t>оделанной работе;</w:t>
      </w:r>
    </w:p>
    <w:p w14:paraId="E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14:paraId="E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3) работа с информацией:</w:t>
      </w:r>
    </w:p>
    <w:p w14:paraId="E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</w:t>
      </w:r>
      <w:r>
        <w:rPr>
          <w:rFonts w:ascii="Times New Roman" w:hAnsi="Times New Roman"/>
          <w:color w:val="000000"/>
          <w:sz w:val="28"/>
        </w:rPr>
        <w:t xml:space="preserve">речивость; </w:t>
      </w:r>
    </w:p>
    <w:p w14:paraId="E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14:paraId="E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приобретать опыт использования информационно-коммуникативных технологий и различных поисковых систе</w:t>
      </w:r>
      <w:r>
        <w:rPr>
          <w:rFonts w:ascii="Times New Roman" w:hAnsi="Times New Roman"/>
          <w:color w:val="000000"/>
          <w:sz w:val="28"/>
        </w:rPr>
        <w:t xml:space="preserve">м; </w:t>
      </w:r>
    </w:p>
    <w:p w14:paraId="E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14:paraId="E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научный язык в качестве средства при работе с химической информацией: применять межпредметные (физические и математи</w:t>
      </w:r>
      <w:r>
        <w:rPr>
          <w:rFonts w:ascii="Times New Roman" w:hAnsi="Times New Roman"/>
          <w:color w:val="000000"/>
          <w:sz w:val="28"/>
        </w:rPr>
        <w:t>ческие) знаки и символы, формулы, аббревиатуры, номенклатуру;</w:t>
      </w:r>
    </w:p>
    <w:p w14:paraId="E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и преобразовывать знаково-символические средства наглядности.</w:t>
      </w:r>
    </w:p>
    <w:p w14:paraId="E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Овладение универсальными коммуникативными действиями:</w:t>
      </w:r>
    </w:p>
    <w:p w14:paraId="E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задавать вопросы по существу обсуждаемой темы в ходе диалога и/ил</w:t>
      </w:r>
      <w:r>
        <w:rPr>
          <w:rFonts w:ascii="Times New Roman" w:hAnsi="Times New Roman"/>
          <w:color w:val="000000"/>
          <w:sz w:val="28"/>
        </w:rPr>
        <w:t>и дискуссии, высказывать идеи, формулировать свои предложения относительно выполнения предложенной задачи;</w:t>
      </w:r>
    </w:p>
    <w:p w14:paraId="E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</w:t>
      </w:r>
      <w:r>
        <w:rPr>
          <w:rFonts w:ascii="Times New Roman" w:hAnsi="Times New Roman"/>
          <w:color w:val="000000"/>
          <w:sz w:val="28"/>
        </w:rPr>
        <w:t>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14:paraId="E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Овладение универсальными</w:t>
      </w:r>
      <w:r>
        <w:rPr>
          <w:rFonts w:ascii="Times New Roman" w:hAnsi="Times New Roman"/>
          <w:b w:val="1"/>
          <w:color w:val="000000"/>
          <w:sz w:val="28"/>
        </w:rPr>
        <w:t xml:space="preserve"> регулятивными действиями:</w:t>
      </w:r>
    </w:p>
    <w:p w14:paraId="E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</w:t>
      </w:r>
      <w:r>
        <w:rPr>
          <w:rFonts w:ascii="Times New Roman" w:hAnsi="Times New Roman"/>
          <w:color w:val="000000"/>
          <w:sz w:val="28"/>
        </w:rPr>
        <w:t xml:space="preserve">их задач, выбирать наиболее эффективный способ их решения с учётом получения новых знаний о веществах и химических реакциях; </w:t>
      </w:r>
    </w:p>
    <w:p w14:paraId="F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осуществлять самоконтроль своей деятельности на основе самоанализа и самооценки.</w:t>
      </w:r>
    </w:p>
    <w:p w14:paraId="F1000000">
      <w:pPr>
        <w:spacing w:after="0"/>
        <w:ind w:firstLine="0" w:left="120"/>
      </w:pPr>
    </w:p>
    <w:p w14:paraId="F200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 w14:paraId="F3000000">
      <w:pPr>
        <w:spacing w:after="0"/>
        <w:ind w:firstLine="0" w:left="120"/>
      </w:pPr>
    </w:p>
    <w:p w14:paraId="F4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10 КЛАСС</w:t>
      </w:r>
    </w:p>
    <w:p w14:paraId="F5000000">
      <w:pPr>
        <w:spacing w:after="0" w:line="264" w:lineRule="auto"/>
        <w:ind w:firstLine="0" w:left="120"/>
        <w:jc w:val="both"/>
      </w:pPr>
    </w:p>
    <w:p w14:paraId="F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Предметные резу</w:t>
      </w:r>
      <w:r>
        <w:rPr>
          <w:rFonts w:ascii="Times New Roman" w:hAnsi="Times New Roman"/>
          <w:color w:val="000000"/>
          <w:sz w:val="28"/>
        </w:rPr>
        <w:t>льтаты освоения курса «Органическая химия» отражают:</w:t>
      </w:r>
    </w:p>
    <w:p w14:paraId="F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представлений о химической составляющей естественно-научной картины мира, роли химии в познании явлений природы, </w:t>
      </w:r>
      <w:r>
        <w:rPr>
          <w:rFonts w:ascii="Times New Roman" w:hAnsi="Times New Roman"/>
          <w:color w:val="000000"/>
          <w:sz w:val="28"/>
        </w:rPr>
        <w:t>в формировании мышления и культуры личности, её функциональной грамотност</w:t>
      </w:r>
      <w:r>
        <w:rPr>
          <w:rFonts w:ascii="Times New Roman" w:hAnsi="Times New Roman"/>
          <w:color w:val="000000"/>
          <w:sz w:val="28"/>
        </w:rPr>
        <w:t>и, необходимой для решения практических задач и экологически обоснованного отношения к своему здоровью и природной среде;</w:t>
      </w:r>
    </w:p>
    <w:p w14:paraId="F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</w:t>
      </w:r>
      <w:r>
        <w:rPr>
          <w:rFonts w:ascii="Times New Roman" w:hAnsi="Times New Roman"/>
          <w:color w:val="000000"/>
          <w:sz w:val="28"/>
        </w:rPr>
        <w:t xml:space="preserve"> молекула, валентность, электроотрицательность,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</w:t>
      </w:r>
      <w:r>
        <w:rPr>
          <w:rFonts w:ascii="Times New Roman" w:hAnsi="Times New Roman"/>
          <w:color w:val="000000"/>
          <w:sz w:val="28"/>
        </w:rPr>
        <w:t>еводороды, кислород и азотсодержащие соединения, мономер, полимер, структурное звено, высокомолекулярные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</w:t>
      </w:r>
      <w:r>
        <w:rPr>
          <w:rFonts w:ascii="Times New Roman" w:hAnsi="Times New Roman"/>
          <w:color w:val="000000"/>
          <w:sz w:val="28"/>
        </w:rPr>
        <w:t xml:space="preserve"> химии;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</w:t>
      </w:r>
      <w:r>
        <w:rPr>
          <w:rFonts w:ascii="Times New Roman" w:hAnsi="Times New Roman"/>
          <w:color w:val="000000"/>
          <w:sz w:val="28"/>
        </w:rPr>
        <w:t xml:space="preserve"> человека;</w:t>
      </w:r>
    </w:p>
    <w:p w14:paraId="F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14:paraId="F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использовать химическ</w:t>
      </w:r>
      <w:r>
        <w:rPr>
          <w:rFonts w:ascii="Times New Roman" w:hAnsi="Times New Roman"/>
          <w:color w:val="000000"/>
          <w:sz w:val="28"/>
        </w:rPr>
        <w:t>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14:paraId="F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</w:t>
      </w:r>
      <w:r>
        <w:rPr>
          <w:rFonts w:ascii="Times New Roman" w:hAnsi="Times New Roman"/>
          <w:color w:val="000000"/>
          <w:sz w:val="28"/>
        </w:rPr>
        <w:t>ормированность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</w:t>
      </w:r>
      <w:r>
        <w:rPr>
          <w:rFonts w:ascii="Times New Roman" w:hAnsi="Times New Roman"/>
          <w:color w:val="000000"/>
          <w:sz w:val="28"/>
        </w:rPr>
        <w:t>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>
        <w:rPr>
          <w:rFonts w:ascii="Times New Roman" w:hAnsi="Times New Roman"/>
          <w:color w:val="000000"/>
          <w:sz w:val="28"/>
        </w:rPr>
        <w:t>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</w:t>
      </w:r>
      <w:r>
        <w:rPr>
          <w:rFonts w:ascii="Times New Roman" w:hAnsi="Times New Roman"/>
          <w:color w:val="000000"/>
          <w:sz w:val="28"/>
        </w:rPr>
        <w:t>ариновая кислота, глюкоза, фруктоза, крахмал, целлюлоза, глицин);</w:t>
      </w:r>
    </w:p>
    <w:p w14:paraId="F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14:paraId="F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умения применять положения теории строения органических веществ </w:t>
      </w:r>
      <w:r>
        <w:rPr>
          <w:rFonts w:ascii="Times New Roman" w:hAnsi="Times New Roman"/>
          <w:color w:val="000000"/>
          <w:sz w:val="28"/>
        </w:rPr>
        <w:t>А. М. Бутлерова для объяснения зависимости свойств веществ от их состава и строения; закон сохранения массы веществ;</w:t>
      </w:r>
    </w:p>
    <w:p w14:paraId="F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</w:t>
      </w:r>
      <w:r>
        <w:rPr>
          <w:rFonts w:ascii="Times New Roman" w:hAnsi="Times New Roman"/>
          <w:color w:val="000000"/>
          <w:sz w:val="28"/>
        </w:rPr>
        <w:t>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</w:t>
      </w:r>
      <w:r>
        <w:rPr>
          <w:rFonts w:ascii="Times New Roman" w:hAnsi="Times New Roman"/>
          <w:color w:val="000000"/>
          <w:sz w:val="28"/>
        </w:rPr>
        <w:t>ать генетическую связь между ними уравнениями соответствующих химических реакций с использованием структурных формул;</w:t>
      </w:r>
    </w:p>
    <w:p w14:paraId="F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</w:t>
      </w:r>
      <w:r>
        <w:rPr>
          <w:rFonts w:ascii="Times New Roman" w:hAnsi="Times New Roman"/>
          <w:color w:val="000000"/>
          <w:sz w:val="28"/>
        </w:rPr>
        <w:t>ое применение продуктов переработки;</w:t>
      </w:r>
    </w:p>
    <w:p w14:paraId="0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</w:t>
      </w:r>
      <w:r>
        <w:rPr>
          <w:rFonts w:ascii="Times New Roman" w:hAnsi="Times New Roman"/>
          <w:color w:val="000000"/>
          <w:sz w:val="28"/>
        </w:rPr>
        <w:t>акции);</w:t>
      </w:r>
    </w:p>
    <w:p w14:paraId="0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</w:t>
      </w:r>
      <w:r>
        <w:rPr>
          <w:rFonts w:ascii="Times New Roman" w:hAnsi="Times New Roman"/>
          <w:color w:val="000000"/>
          <w:sz w:val="28"/>
        </w:rPr>
        <w:t>принятия решений в конкретных жизненных ситуациях, связанных с веществами и их применением;</w:t>
      </w:r>
    </w:p>
    <w:p w14:paraId="0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</w:t>
      </w:r>
      <w:r>
        <w:rPr>
          <w:rFonts w:ascii="Times New Roman" w:hAnsi="Times New Roman"/>
          <w:color w:val="000000"/>
          <w:sz w:val="28"/>
        </w:rPr>
        <w:t>укциями по выполнению лабораторных химических опытов;</w:t>
      </w:r>
    </w:p>
    <w:p w14:paraId="0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</w:t>
      </w:r>
      <w:r>
        <w:rPr>
          <w:rFonts w:ascii="Times New Roman" w:hAnsi="Times New Roman"/>
          <w:color w:val="000000"/>
          <w:sz w:val="28"/>
        </w:rPr>
        <w:t>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</w:t>
      </w:r>
      <w:r>
        <w:rPr>
          <w:rFonts w:ascii="Times New Roman" w:hAnsi="Times New Roman"/>
          <w:color w:val="000000"/>
          <w:sz w:val="28"/>
        </w:rPr>
        <w:t>х реакций и формулировать выводы на основе этих результатов;</w:t>
      </w:r>
    </w:p>
    <w:p w14:paraId="0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14:paraId="0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соблюдать правил</w:t>
      </w:r>
      <w:r>
        <w:rPr>
          <w:rFonts w:ascii="Times New Roman" w:hAnsi="Times New Roman"/>
          <w:color w:val="000000"/>
          <w:sz w:val="28"/>
        </w:rPr>
        <w:t xml:space="preserve">а экологически целесообразного поведения в быту и трудовой деятельности в целях сохранения своего здоровья и окружающей природной среды, осознавать </w:t>
      </w:r>
      <w:r>
        <w:rPr>
          <w:rFonts w:ascii="Times New Roman" w:hAnsi="Times New Roman"/>
          <w:color w:val="000000"/>
          <w:sz w:val="28"/>
        </w:rPr>
        <w:t>опасность воздействия на живые организмы определённых органических веществ, понимая смысл показателя ПДК, по</w:t>
      </w:r>
      <w:r>
        <w:rPr>
          <w:rFonts w:ascii="Times New Roman" w:hAnsi="Times New Roman"/>
          <w:color w:val="000000"/>
          <w:sz w:val="28"/>
        </w:rPr>
        <w:t>яснять на примерах способы уменьшения и предотвращения их вредного воздействия на организм человека;</w:t>
      </w:r>
    </w:p>
    <w:p w14:paraId="0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14:paraId="0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color w:val="000000"/>
          <w:sz w:val="28"/>
        </w:rPr>
        <w:t>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14:paraId="08010000">
      <w:pPr>
        <w:spacing w:after="0" w:line="264" w:lineRule="auto"/>
        <w:ind w:firstLine="0" w:left="120"/>
        <w:jc w:val="both"/>
      </w:pPr>
    </w:p>
    <w:p w14:paraId="09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11 КЛАСС</w:t>
      </w:r>
    </w:p>
    <w:p w14:paraId="0A010000">
      <w:pPr>
        <w:spacing w:after="0" w:line="264" w:lineRule="auto"/>
        <w:ind w:firstLine="0" w:left="120"/>
        <w:jc w:val="both"/>
      </w:pPr>
    </w:p>
    <w:p w14:paraId="0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курса «Общая и неорганическая химия» отражают:</w:t>
      </w:r>
    </w:p>
    <w:p w14:paraId="0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представлений: о </w:t>
      </w:r>
      <w:r>
        <w:rPr>
          <w:rFonts w:ascii="Times New Roman" w:hAnsi="Times New Roman"/>
          <w:color w:val="000000"/>
          <w:sz w:val="28"/>
        </w:rPr>
        <w:t>химической составляющей естественно-научной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</w:t>
      </w:r>
      <w:r>
        <w:rPr>
          <w:rFonts w:ascii="Times New Roman" w:hAnsi="Times New Roman"/>
          <w:color w:val="000000"/>
          <w:sz w:val="28"/>
        </w:rPr>
        <w:t xml:space="preserve"> своему здоровью и природной среде;</w:t>
      </w:r>
    </w:p>
    <w:p w14:paraId="0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системой химических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</w:rPr>
        <w:t>- электронные орбитали атомов, ион, молекула, моль, молярный объём, валентность, электроотрицате</w:t>
      </w:r>
      <w:r>
        <w:rPr>
          <w:rFonts w:ascii="Times New Roman" w:hAnsi="Times New Roman"/>
          <w:color w:val="000000"/>
          <w:sz w:val="28"/>
        </w:rPr>
        <w:t>льность,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электролиты, неэлектролиты, электролитическая диссоциация, окислитель, восстановитель, скорость химиче</w:t>
      </w:r>
      <w:r>
        <w:rPr>
          <w:rFonts w:ascii="Times New Roman" w:hAnsi="Times New Roman"/>
          <w:color w:val="000000"/>
          <w:sz w:val="28"/>
        </w:rPr>
        <w:t>ской реакции, химическое равновесие); теории и законы (теория электролитической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</w:t>
      </w:r>
      <w:r>
        <w:rPr>
          <w:rFonts w:ascii="Times New Roman" w:hAnsi="Times New Roman"/>
          <w:color w:val="000000"/>
          <w:sz w:val="28"/>
        </w:rPr>
        <w:t>й язык химии,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деят</w:t>
      </w:r>
      <w:r>
        <w:rPr>
          <w:rFonts w:ascii="Times New Roman" w:hAnsi="Times New Roman"/>
          <w:color w:val="000000"/>
          <w:sz w:val="28"/>
        </w:rPr>
        <w:t>ельности человека;</w:t>
      </w:r>
    </w:p>
    <w:p w14:paraId="0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14:paraId="0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использовать химическую симво</w:t>
      </w:r>
      <w:r>
        <w:rPr>
          <w:rFonts w:ascii="Times New Roman" w:hAnsi="Times New Roman"/>
          <w:color w:val="000000"/>
          <w:sz w:val="28"/>
        </w:rPr>
        <w:t xml:space="preserve">лику для составления формул веществ и уравнений химических реакций, </w:t>
      </w:r>
      <w:r>
        <w:rPr>
          <w:rFonts w:ascii="Times New Roman" w:hAnsi="Times New Roman"/>
          <w:color w:val="000000"/>
          <w:sz w:val="28"/>
        </w:rPr>
        <w:t>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>
        <w:rPr>
          <w:rFonts w:ascii="Times New Roman" w:hAnsi="Times New Roman"/>
          <w:color w:val="000000"/>
          <w:sz w:val="28"/>
        </w:rPr>
        <w:t xml:space="preserve"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</w:t>
      </w:r>
      <w:r>
        <w:rPr>
          <w:rFonts w:ascii="Times New Roman" w:hAnsi="Times New Roman"/>
          <w:color w:val="000000"/>
          <w:sz w:val="28"/>
        </w:rPr>
        <w:t>и другие);</w:t>
      </w:r>
    </w:p>
    <w:p w14:paraId="1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</w:t>
      </w:r>
      <w:r>
        <w:rPr>
          <w:rFonts w:ascii="Times New Roman" w:hAnsi="Times New Roman"/>
          <w:color w:val="000000"/>
          <w:sz w:val="28"/>
        </w:rPr>
        <w:t>о вещества (атомная, молекулярная, ионная, металлическая), характер среды в водных растворах неорганических соединений;</w:t>
      </w:r>
    </w:p>
    <w:p w14:paraId="1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устанавливать принадлежность неорганических веществ по их составу к определённому классу/группе соединений (прос</w:t>
      </w:r>
      <w:r>
        <w:rPr>
          <w:rFonts w:ascii="Times New Roman" w:hAnsi="Times New Roman"/>
          <w:color w:val="000000"/>
          <w:sz w:val="28"/>
        </w:rPr>
        <w:t>тые вещества – металлы и неметаллы, оксиды, основания, кислоты, амфотерные гидроксиды, соли);</w:t>
      </w:r>
    </w:p>
    <w:p w14:paraId="1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характеризовать электронное строение 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</w:rPr>
        <w:t>-электронные орбитали», «энергетические уровни», объяснять зако</w:t>
      </w:r>
      <w:r>
        <w:rPr>
          <w:rFonts w:ascii="Times New Roman" w:hAnsi="Times New Roman"/>
          <w:color w:val="000000"/>
          <w:sz w:val="28"/>
        </w:rPr>
        <w:t>номерности изменения свойств химических элементов и их соединений по периодам и группам Периодической системы химических элементов Д. И. Менделеева;</w:t>
      </w:r>
    </w:p>
    <w:p w14:paraId="1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характеризовать (описывать) общие химические свойства неорганических веществ различ</w:t>
      </w:r>
      <w:r>
        <w:rPr>
          <w:rFonts w:ascii="Times New Roman" w:hAnsi="Times New Roman"/>
          <w:color w:val="000000"/>
          <w:sz w:val="28"/>
        </w:rPr>
        <w:t>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14:paraId="1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классифицировать химические реакции по различным признакам (числу и составу реагирую</w:t>
      </w:r>
      <w:r>
        <w:rPr>
          <w:rFonts w:ascii="Times New Roman" w:hAnsi="Times New Roman"/>
          <w:color w:val="000000"/>
          <w:sz w:val="28"/>
        </w:rPr>
        <w:t>щих веществ, тепловому эффекту реакции, изменению степеней окисления элементов, обратимости реакции, участию катализатора);</w:t>
      </w:r>
    </w:p>
    <w:p w14:paraId="1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14:paraId="1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проводить реакции, подтверждающие качественный со</w:t>
      </w:r>
      <w:r>
        <w:rPr>
          <w:rFonts w:ascii="Times New Roman" w:hAnsi="Times New Roman"/>
          <w:color w:val="000000"/>
          <w:sz w:val="28"/>
        </w:rPr>
        <w:t xml:space="preserve">став различных неорганических веществ, распознавать опытным </w:t>
      </w:r>
      <w:r>
        <w:rPr>
          <w:rFonts w:ascii="Times New Roman" w:hAnsi="Times New Roman"/>
          <w:color w:val="000000"/>
          <w:sz w:val="28"/>
        </w:rPr>
        <w:t>путём ионы</w:t>
      </w:r>
      <w:r>
        <w:rPr>
          <w:rFonts w:ascii="Times New Roman" w:hAnsi="Times New Roman"/>
          <w:color w:val="000000"/>
          <w:sz w:val="28"/>
        </w:rPr>
        <w:t>, присутствующие в водных растворах неорганических веществ;</w:t>
      </w:r>
    </w:p>
    <w:p w14:paraId="1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раскрывать сущность окислительно-восстановительных реакций посредством составления электронного баланс</w:t>
      </w:r>
      <w:r>
        <w:rPr>
          <w:rFonts w:ascii="Times New Roman" w:hAnsi="Times New Roman"/>
          <w:color w:val="000000"/>
          <w:sz w:val="28"/>
        </w:rPr>
        <w:t>а этих реакций;</w:t>
      </w:r>
    </w:p>
    <w:p w14:paraId="1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Ле Шателье);</w:t>
      </w:r>
    </w:p>
    <w:p w14:paraId="1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характеризовать хи</w:t>
      </w:r>
      <w:r>
        <w:rPr>
          <w:rFonts w:ascii="Times New Roman" w:hAnsi="Times New Roman"/>
          <w:color w:val="000000"/>
          <w:sz w:val="28"/>
        </w:rPr>
        <w:t>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химического производства;</w:t>
      </w:r>
    </w:p>
    <w:p w14:paraId="1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проводить вычисления с исполь</w:t>
      </w:r>
      <w:r>
        <w:rPr>
          <w:rFonts w:ascii="Times New Roman" w:hAnsi="Times New Roman"/>
          <w:color w:val="000000"/>
          <w:sz w:val="28"/>
        </w:rPr>
        <w:t>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</w:t>
      </w:r>
      <w:r>
        <w:rPr>
          <w:rFonts w:ascii="Times New Roman" w:hAnsi="Times New Roman"/>
          <w:color w:val="000000"/>
          <w:sz w:val="28"/>
        </w:rPr>
        <w:t>а основе законов сохранения массы веществ, превращения и сохранения энергии;</w:t>
      </w:r>
    </w:p>
    <w:p w14:paraId="1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</w:t>
      </w:r>
      <w:r>
        <w:rPr>
          <w:rFonts w:ascii="Times New Roman" w:hAnsi="Times New Roman"/>
          <w:color w:val="000000"/>
          <w:sz w:val="28"/>
        </w:rPr>
        <w:t>лнению лабораторных химических опытов;</w:t>
      </w:r>
    </w:p>
    <w:p w14:paraId="1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</w:t>
      </w:r>
      <w:r>
        <w:rPr>
          <w:rFonts w:ascii="Times New Roman" w:hAnsi="Times New Roman"/>
          <w:color w:val="000000"/>
          <w:sz w:val="28"/>
        </w:rPr>
        <w:t>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</w:t>
      </w:r>
      <w:r>
        <w:rPr>
          <w:rFonts w:ascii="Times New Roman" w:hAnsi="Times New Roman"/>
          <w:color w:val="000000"/>
          <w:sz w:val="28"/>
        </w:rPr>
        <w:t>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14:paraId="1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критически анализир</w:t>
      </w:r>
      <w:r>
        <w:rPr>
          <w:rFonts w:ascii="Times New Roman" w:hAnsi="Times New Roman"/>
          <w:color w:val="000000"/>
          <w:sz w:val="28"/>
        </w:rPr>
        <w:t>овать химическую информацию, получаемую из разных источников (средства массовой коммуникации, Интернет и других);</w:t>
      </w:r>
    </w:p>
    <w:p w14:paraId="1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соблюдать правила экологически целесообразного поведения в быту и трудовой деятельности в целях сохранения своего здор</w:t>
      </w:r>
      <w:r>
        <w:rPr>
          <w:rFonts w:ascii="Times New Roman" w:hAnsi="Times New Roman"/>
          <w:color w:val="000000"/>
          <w:sz w:val="28"/>
        </w:rPr>
        <w:t xml:space="preserve">овья и окружающей природной среды, осознавать опасность воздействия на живые организмы определённых веществ, понимая </w:t>
      </w:r>
      <w:r>
        <w:rPr>
          <w:rFonts w:ascii="Times New Roman" w:hAnsi="Times New Roman"/>
          <w:color w:val="000000"/>
          <w:sz w:val="28"/>
        </w:rPr>
        <w:t>смысл показателя ПДК, пояснять на примерах способы уменьшения и предотвращения их вредного воздействия на организм человека;</w:t>
      </w:r>
    </w:p>
    <w:p w14:paraId="2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для обучающихс</w:t>
      </w:r>
      <w:r>
        <w:rPr>
          <w:rFonts w:ascii="Times New Roman" w:hAnsi="Times New Roman"/>
          <w:color w:val="000000"/>
          <w:sz w:val="28"/>
        </w:rPr>
        <w:t>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14:paraId="2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для слепых и слабовидящих обучающихся: умение использовать рельефно-точечную систему обозначений Л. Брайля для записи хим</w:t>
      </w:r>
      <w:r>
        <w:rPr>
          <w:rFonts w:ascii="Times New Roman" w:hAnsi="Times New Roman"/>
          <w:color w:val="000000"/>
          <w:sz w:val="28"/>
        </w:rPr>
        <w:t>ических формул.</w:t>
      </w:r>
    </w:p>
    <w:p w14:paraId="2201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23010000">
      <w:pPr>
        <w:spacing w:after="0"/>
        <w:ind w:firstLine="0" w:left="120"/>
      </w:pPr>
      <w:bookmarkStart w:id="7" w:name="block-29040225"/>
      <w:bookmarkEnd w:id="6"/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ТЕМАТИЧЕСКОЕ ПЛАНИРОВАНИЕ </w:t>
      </w:r>
    </w:p>
    <w:p w14:paraId="2401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10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529"/>
        <w:gridCol w:w="2464"/>
        <w:gridCol w:w="1028"/>
        <w:gridCol w:w="1759"/>
        <w:gridCol w:w="1841"/>
        <w:gridCol w:w="2789"/>
      </w:tblGrid>
      <w:tr>
        <w:trPr>
          <w:trHeight w:hRule="atLeast" w:val="144"/>
        </w:trPr>
        <w:tc>
          <w:tcPr>
            <w:tcW w:type="dxa" w:w="529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26010000">
            <w:pPr>
              <w:spacing w:after="0"/>
              <w:ind w:firstLine="0" w:left="135"/>
            </w:pPr>
          </w:p>
        </w:tc>
        <w:tc>
          <w:tcPr>
            <w:tcW w:type="dxa" w:w="246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разделов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программы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28010000">
            <w:pPr>
              <w:spacing w:after="0"/>
              <w:ind w:firstLine="0" w:left="135"/>
            </w:pPr>
          </w:p>
        </w:tc>
        <w:tc>
          <w:tcPr>
            <w:tcW w:type="dxa" w:w="462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1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2789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2B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29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46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2D010000">
            <w:pPr>
              <w:spacing w:after="0"/>
              <w:ind w:firstLine="0" w:left="135"/>
            </w:pPr>
          </w:p>
        </w:tc>
        <w:tc>
          <w:tcPr>
            <w:tcW w:type="dxa" w:w="17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2F01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31010000">
            <w:pPr>
              <w:spacing w:after="0"/>
              <w:ind w:firstLine="0" w:left="135"/>
            </w:pPr>
          </w:p>
        </w:tc>
        <w:tc>
          <w:tcPr>
            <w:tcW w:type="dxa" w:w="2789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41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Теоретические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основы органической химии</w:t>
            </w:r>
          </w:p>
        </w:tc>
      </w:tr>
      <w:tr>
        <w:trPr>
          <w:trHeight w:hRule="atLeast" w:val="144"/>
        </w:trPr>
        <w:tc>
          <w:tcPr>
            <w:tcW w:type="dxa" w:w="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type="dxa" w:w="10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type="dxa" w:w="17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299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0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6389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10000"/>
        </w:tc>
      </w:tr>
      <w:tr>
        <w:trPr>
          <w:trHeight w:hRule="atLeast" w:val="144"/>
        </w:trPr>
        <w:tc>
          <w:tcPr>
            <w:tcW w:type="dxa" w:w="1041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Углеводороды</w:t>
            </w:r>
          </w:p>
        </w:tc>
      </w:tr>
      <w:tr>
        <w:trPr>
          <w:trHeight w:hRule="atLeast" w:val="144"/>
        </w:trPr>
        <w:tc>
          <w:tcPr>
            <w:tcW w:type="dxa" w:w="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</w:p>
        </w:tc>
        <w:tc>
          <w:tcPr>
            <w:tcW w:type="dxa" w:w="10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Непредельные углеводороды: алкены, </w:t>
            </w:r>
            <w:r>
              <w:rPr>
                <w:rFonts w:ascii="Times New Roman" w:hAnsi="Times New Roman"/>
                <w:color w:val="000000"/>
                <w:sz w:val="24"/>
              </w:rPr>
              <w:t>алкадиены, алкины</w:t>
            </w:r>
          </w:p>
        </w:tc>
        <w:tc>
          <w:tcPr>
            <w:tcW w:type="dxa" w:w="10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7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7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</w:p>
        </w:tc>
        <w:tc>
          <w:tcPr>
            <w:tcW w:type="dxa" w:w="10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 и их переработка</w:t>
            </w:r>
          </w:p>
        </w:tc>
        <w:tc>
          <w:tcPr>
            <w:tcW w:type="dxa" w:w="10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7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299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0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6389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10000"/>
        </w:tc>
      </w:tr>
      <w:tr>
        <w:trPr>
          <w:trHeight w:hRule="atLeast" w:val="144"/>
        </w:trPr>
        <w:tc>
          <w:tcPr>
            <w:tcW w:type="dxa" w:w="1041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Кислородсодержащие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органические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соединения</w:t>
            </w:r>
          </w:p>
        </w:tc>
      </w:tr>
      <w:tr>
        <w:trPr>
          <w:trHeight w:hRule="atLeast" w:val="144"/>
        </w:trPr>
        <w:tc>
          <w:tcPr>
            <w:tcW w:type="dxa" w:w="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</w:p>
        </w:tc>
        <w:tc>
          <w:tcPr>
            <w:tcW w:type="dxa" w:w="10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Альдегиды. </w:t>
            </w:r>
            <w:r>
              <w:rPr>
                <w:rFonts w:ascii="Times New Roman" w:hAnsi="Times New Roman"/>
                <w:color w:val="000000"/>
                <w:sz w:val="24"/>
              </w:rPr>
              <w:t>Карбоновые кислоты. Сложные эфиры</w:t>
            </w:r>
          </w:p>
        </w:tc>
        <w:tc>
          <w:tcPr>
            <w:tcW w:type="dxa" w:w="10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type="dxa" w:w="17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7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type="dxa" w:w="10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299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0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type="dxa" w:w="6389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10000"/>
        </w:tc>
      </w:tr>
      <w:tr>
        <w:trPr>
          <w:trHeight w:hRule="atLeast" w:val="144"/>
        </w:trPr>
        <w:tc>
          <w:tcPr>
            <w:tcW w:type="dxa" w:w="1041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Азотсодержащие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органические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соединения</w:t>
            </w:r>
          </w:p>
        </w:tc>
      </w:tr>
      <w:tr>
        <w:trPr>
          <w:trHeight w:hRule="atLeast" w:val="144"/>
        </w:trPr>
        <w:tc>
          <w:tcPr>
            <w:tcW w:type="dxa" w:w="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</w:p>
        </w:tc>
        <w:tc>
          <w:tcPr>
            <w:tcW w:type="dxa" w:w="10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7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299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0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6389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10000"/>
        </w:tc>
      </w:tr>
      <w:tr>
        <w:trPr>
          <w:trHeight w:hRule="atLeast" w:val="144"/>
        </w:trPr>
        <w:tc>
          <w:tcPr>
            <w:tcW w:type="dxa" w:w="1041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Высокомолекулярные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соединения</w:t>
            </w:r>
          </w:p>
        </w:tc>
      </w:tr>
      <w:tr>
        <w:trPr>
          <w:trHeight w:hRule="atLeast" w:val="144"/>
        </w:trPr>
        <w:tc>
          <w:tcPr>
            <w:tcW w:type="dxa" w:w="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</w:p>
        </w:tc>
        <w:tc>
          <w:tcPr>
            <w:tcW w:type="dxa" w:w="10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7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299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0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6389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10000"/>
        </w:tc>
      </w:tr>
      <w:tr>
        <w:trPr>
          <w:trHeight w:hRule="atLeast" w:val="144"/>
        </w:trPr>
        <w:tc>
          <w:tcPr>
            <w:tcW w:type="dxa" w:w="299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7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27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10000"/>
        </w:tc>
      </w:tr>
    </w:tbl>
    <w:p w14:paraId="8701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8801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11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520"/>
        <w:gridCol w:w="2640"/>
        <w:gridCol w:w="1011"/>
        <w:gridCol w:w="1738"/>
        <w:gridCol w:w="1823"/>
        <w:gridCol w:w="2741"/>
      </w:tblGrid>
      <w:tr>
        <w:trPr>
          <w:trHeight w:hRule="atLeast" w:val="144"/>
        </w:trPr>
        <w:tc>
          <w:tcPr>
            <w:tcW w:type="dxa" w:w="52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8A010000">
            <w:pPr>
              <w:spacing w:after="0"/>
              <w:ind w:firstLine="0" w:left="135"/>
            </w:pPr>
          </w:p>
        </w:tc>
        <w:tc>
          <w:tcPr>
            <w:tcW w:type="dxa" w:w="264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разделов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программы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8C010000">
            <w:pPr>
              <w:spacing w:after="0"/>
              <w:ind w:firstLine="0" w:left="135"/>
            </w:pPr>
          </w:p>
        </w:tc>
        <w:tc>
          <w:tcPr>
            <w:tcW w:type="dxa" w:w="457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1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274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8F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2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64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91010000">
            <w:pPr>
              <w:spacing w:after="0"/>
              <w:ind w:firstLine="0" w:left="135"/>
            </w:pP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93010000">
            <w:pPr>
              <w:spacing w:after="0"/>
              <w:ind w:firstLine="0" w:left="135"/>
            </w:pP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95010000">
            <w:pPr>
              <w:spacing w:after="0"/>
              <w:ind w:firstLine="0" w:left="135"/>
            </w:pPr>
          </w:p>
        </w:tc>
        <w:tc>
          <w:tcPr>
            <w:tcW w:type="dxa" w:w="274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473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Теоретические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основы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химии</w:t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10000"/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10000"/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473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Неорганическая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химия</w:t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неорганических и органических веществ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10000"/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10000"/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473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Химия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жизнь</w:t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630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10000"/>
        </w:tc>
      </w:tr>
      <w:tr>
        <w:trPr>
          <w:trHeight w:hRule="atLeast" w:val="144"/>
        </w:trPr>
        <w:tc>
          <w:tcPr>
            <w:tcW w:type="dxa" w:w="31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27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10000"/>
        </w:tc>
      </w:tr>
    </w:tbl>
    <w:p w14:paraId="D501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D601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D7010000">
      <w:pPr>
        <w:spacing w:after="0"/>
        <w:ind w:firstLine="0" w:left="120"/>
      </w:pPr>
      <w:bookmarkStart w:id="8" w:name="block-29040226"/>
      <w:bookmarkEnd w:id="7"/>
      <w:r>
        <w:rPr>
          <w:rFonts w:ascii="Times New Roman" w:hAnsi="Times New Roman"/>
          <w:b w:val="1"/>
          <w:color w:val="000000"/>
          <w:sz w:val="28"/>
        </w:rPr>
        <w:t xml:space="preserve"> ПОУРОЧНОЕ ПЛАНИРОВАНИЕ </w:t>
      </w:r>
    </w:p>
    <w:p w14:paraId="D801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10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366"/>
        <w:gridCol w:w="3344"/>
        <w:gridCol w:w="812"/>
        <w:gridCol w:w="1507"/>
        <w:gridCol w:w="1607"/>
        <w:gridCol w:w="1137"/>
        <w:gridCol w:w="1955"/>
      </w:tblGrid>
      <w:tr>
        <w:trPr>
          <w:trHeight w:hRule="atLeast" w:val="144"/>
        </w:trPr>
        <w:tc>
          <w:tcPr>
            <w:tcW w:type="dxa" w:w="36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DA010000">
            <w:pPr>
              <w:spacing w:after="0"/>
              <w:ind w:firstLine="0" w:left="135"/>
            </w:pPr>
          </w:p>
        </w:tc>
        <w:tc>
          <w:tcPr>
            <w:tcW w:type="dxa" w:w="334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урока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DC010000">
            <w:pPr>
              <w:spacing w:after="0"/>
              <w:ind w:firstLine="0" w:left="135"/>
            </w:pPr>
          </w:p>
        </w:tc>
        <w:tc>
          <w:tcPr>
            <w:tcW w:type="dxa" w:w="3926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113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изучения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DF010000">
            <w:pPr>
              <w:spacing w:after="0"/>
              <w:ind w:firstLine="0" w:left="135"/>
            </w:pPr>
          </w:p>
        </w:tc>
        <w:tc>
          <w:tcPr>
            <w:tcW w:type="dxa" w:w="195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E1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34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E3010000">
            <w:pPr>
              <w:spacing w:after="0"/>
              <w:ind w:firstLine="0" w:left="135"/>
            </w:pP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E5010000">
            <w:pPr>
              <w:spacing w:after="0"/>
              <w:ind w:firstLine="0" w:left="135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E7010000">
            <w:pPr>
              <w:spacing w:after="0"/>
              <w:ind w:firstLine="0" w:left="135"/>
            </w:pPr>
          </w:p>
        </w:tc>
        <w:tc>
          <w:tcPr>
            <w:tcW w:type="dxa" w:w="113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5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органической химии.Место и роль органической химии в системе наук о природе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Тория строения органических соединений А..М.Бутлерова. Строение атома углерода. </w:t>
            </w:r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органических соединений по функциональным группам. </w:t>
            </w:r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номенклатуры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Изомерия в органической химии и ее виды.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изомерия.Пространственная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изомерия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№1 по теме " Строение и классификация органических соединений"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 Нефть, природный газ, каменный уголь.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Алканы. Строение, номенклатура, получение,физические и химические свойства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Алкена: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строение, изомерия, номенклатура, физические свойства, химические свойства.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Алкины. Строение, изомерия, номенклатура.Физические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свойства.Химические свойства алкинов, их получение.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Алкадиены. Строение молекул. Изомерия и </w:t>
            </w:r>
            <w:r>
              <w:rPr>
                <w:rFonts w:ascii="Times New Roman" w:hAnsi="Times New Roman"/>
                <w:color w:val="000000"/>
                <w:sz w:val="24"/>
              </w:rPr>
              <w:t>номенклатура..Химические свойства .Каучуки. Резина.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Циклоалканы, их строение,изомерия, номенклатура, свойства.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Ароматические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углеводороды( арены</w:t>
            </w:r>
            <w:r>
              <w:rPr>
                <w:rFonts w:ascii="Times New Roman" w:hAnsi="Times New Roman"/>
                <w:color w:val="000000"/>
                <w:sz w:val="24"/>
              </w:rPr>
              <w:t>).Строение молекулы бензола. Физические свойства и способы получения аренов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бензола.Применение бензола и его гомологов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углеводородов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" Углеводороды"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Спирты. Состав, классификация и изомерия спиртов.Химические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предельных спиртов.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Фенол, его строение,физические свойства и получение.Химические свойства фенола, его применение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Альдегиды: классификация. Изомерия, номенклатура.Строение молекул и физические свойства альдегидов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альдегидов. Качественные реакции на альдегиды.Кетоны, </w:t>
            </w:r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" Спирты и фенолы, карбонилсодержащие соединения"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Карбоновые кислоты, их строение, классификация, </w:t>
            </w:r>
            <w:r>
              <w:rPr>
                <w:rFonts w:ascii="Times New Roman" w:hAnsi="Times New Roman"/>
                <w:color w:val="000000"/>
                <w:sz w:val="24"/>
              </w:rPr>
              <w:t>номенклатура.Физические свойства .Химические свойства карбоновых кислот.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эфиры: получение, строение, номенклатура.Физические и химические свойства, применение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Жиры. Состав и строение молекул.Физические и химические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жиров.Мыла и СМС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" Карбоновые кислоты и их производные"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Углеводы, их состав и классификация.Моносахариды.Гексозы.Глюкоза и фруктоза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Полисахариды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Крахмал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целлюлоза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Амины, 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номенклатура, получение.Химические свойства аминов.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Аминокислоты:состав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строение молекул. Свойства аминокислот, номенклатура.Получение аминокислот.Нуклеиновые кислоты.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Белки как биополимеры, их биологические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функции.Химические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свойства белков.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белков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№8 " Идентификация органических соединений"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 по теме " Углеводы и азотсодержащие соединения"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Витамины.Лекарства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Ферменты.Гормоны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органической химии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/>
              <w:ind w:firstLine="0"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1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309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20000"/>
        </w:tc>
      </w:tr>
    </w:tbl>
    <w:p w14:paraId="DB02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DC02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11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317"/>
        <w:gridCol w:w="4136"/>
        <w:gridCol w:w="726"/>
        <w:gridCol w:w="1408"/>
        <w:gridCol w:w="1515"/>
        <w:gridCol w:w="1059"/>
        <w:gridCol w:w="1856"/>
      </w:tblGrid>
      <w:tr>
        <w:trPr>
          <w:trHeight w:hRule="atLeast" w:val="144"/>
        </w:trPr>
        <w:tc>
          <w:tcPr>
            <w:tcW w:type="dxa" w:w="31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DE020000">
            <w:pPr>
              <w:spacing w:after="0"/>
              <w:ind w:firstLine="0" w:left="135"/>
            </w:pPr>
          </w:p>
        </w:tc>
        <w:tc>
          <w:tcPr>
            <w:tcW w:type="dxa" w:w="413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урока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E0020000">
            <w:pPr>
              <w:spacing w:after="0"/>
              <w:ind w:firstLine="0" w:left="135"/>
            </w:pPr>
          </w:p>
        </w:tc>
        <w:tc>
          <w:tcPr>
            <w:tcW w:type="dxa" w:w="3649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1059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изучения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E3020000">
            <w:pPr>
              <w:spacing w:after="0"/>
              <w:ind w:firstLine="0" w:left="135"/>
            </w:pPr>
          </w:p>
        </w:tc>
        <w:tc>
          <w:tcPr>
            <w:tcW w:type="dxa" w:w="185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E5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13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E7020000">
            <w:pPr>
              <w:spacing w:after="0"/>
              <w:ind w:firstLine="0" w:left="135"/>
            </w:pPr>
          </w:p>
        </w:tc>
        <w:tc>
          <w:tcPr>
            <w:tcW w:type="dxa" w:w="1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E9020000">
            <w:pPr>
              <w:spacing w:after="0"/>
              <w:ind w:firstLine="0" w:left="135"/>
            </w:pPr>
          </w:p>
        </w:tc>
        <w:tc>
          <w:tcPr>
            <w:tcW w:type="dxa" w:w="15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EB020000">
            <w:pPr>
              <w:spacing w:after="0"/>
              <w:ind w:firstLine="0" w:left="135"/>
            </w:pPr>
          </w:p>
        </w:tc>
        <w:tc>
          <w:tcPr>
            <w:tcW w:type="dxa" w:w="1059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85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3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1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элемент. Атом. Электронная конфигурация атомов</w:t>
            </w:r>
          </w:p>
        </w:tc>
        <w:tc>
          <w:tcPr>
            <w:tcW w:type="dxa" w:w="7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/>
              <w:ind w:firstLine="0" w:left="135"/>
            </w:pPr>
          </w:p>
        </w:tc>
        <w:tc>
          <w:tcPr>
            <w:tcW w:type="dxa" w:w="18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1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</w:t>
            </w:r>
            <w:r>
              <w:rPr>
                <w:rFonts w:ascii="Times New Roman" w:hAnsi="Times New Roman"/>
                <w:color w:val="000000"/>
                <w:sz w:val="24"/>
              </w:rPr>
              <w:t>Менделеева, их связь с современной теорией строения атомов</w:t>
            </w:r>
          </w:p>
        </w:tc>
        <w:tc>
          <w:tcPr>
            <w:tcW w:type="dxa" w:w="7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/>
              <w:ind w:firstLine="0" w:left="135"/>
            </w:pPr>
          </w:p>
        </w:tc>
        <w:tc>
          <w:tcPr>
            <w:tcW w:type="dxa" w:w="18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1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</w:t>
            </w:r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</w:p>
        </w:tc>
        <w:tc>
          <w:tcPr>
            <w:tcW w:type="dxa" w:w="7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/>
              <w:ind w:firstLine="0" w:left="135"/>
            </w:pPr>
          </w:p>
        </w:tc>
        <w:tc>
          <w:tcPr>
            <w:tcW w:type="dxa" w:w="18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1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вещества. Химическая связь, её виды; механизмы образования ковалентной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</w:p>
        </w:tc>
        <w:tc>
          <w:tcPr>
            <w:tcW w:type="dxa" w:w="7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/>
              <w:ind w:firstLine="0" w:left="135"/>
            </w:pPr>
          </w:p>
        </w:tc>
        <w:tc>
          <w:tcPr>
            <w:tcW w:type="dxa" w:w="18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1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Валентность. Электроотрицательность. Степень окисления. Вещества молекулярного и немолекулярного строения</w:t>
            </w:r>
          </w:p>
        </w:tc>
        <w:tc>
          <w:tcPr>
            <w:tcW w:type="dxa" w:w="7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/>
              <w:ind w:firstLine="0" w:left="135"/>
            </w:pPr>
          </w:p>
        </w:tc>
        <w:tc>
          <w:tcPr>
            <w:tcW w:type="dxa" w:w="18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1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дисперсных системах. Истинные и коллоидные растворы. Массовая доля вещества в растворе</w:t>
            </w:r>
          </w:p>
        </w:tc>
        <w:tc>
          <w:tcPr>
            <w:tcW w:type="dxa" w:w="7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/>
              <w:ind w:firstLine="0" w:left="135"/>
            </w:pPr>
          </w:p>
        </w:tc>
        <w:tc>
          <w:tcPr>
            <w:tcW w:type="dxa" w:w="18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1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type="dxa" w:w="7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/>
              <w:ind w:firstLine="0" w:left="135"/>
            </w:pPr>
          </w:p>
        </w:tc>
        <w:tc>
          <w:tcPr>
            <w:tcW w:type="dxa" w:w="18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1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type="dxa" w:w="7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/>
              <w:ind w:firstLine="0" w:left="135"/>
            </w:pPr>
          </w:p>
        </w:tc>
        <w:tc>
          <w:tcPr>
            <w:tcW w:type="dxa" w:w="18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1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реакции. Обратимые реакции. Химическое равновесие</w:t>
            </w:r>
          </w:p>
        </w:tc>
        <w:tc>
          <w:tcPr>
            <w:tcW w:type="dxa" w:w="7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/>
              <w:ind w:firstLine="0" w:left="135"/>
            </w:pPr>
          </w:p>
        </w:tc>
        <w:tc>
          <w:tcPr>
            <w:tcW w:type="dxa" w:w="18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41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1. </w:t>
            </w:r>
            <w:r>
              <w:rPr>
                <w:rFonts w:ascii="Times New Roman" w:hAnsi="Times New Roman"/>
                <w:color w:val="000000"/>
                <w:sz w:val="24"/>
              </w:rPr>
              <w:t>«Влияние различных факторов на скорость химической реакции»</w:t>
            </w:r>
          </w:p>
        </w:tc>
        <w:tc>
          <w:tcPr>
            <w:tcW w:type="dxa" w:w="7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/>
              <w:ind w:firstLine="0" w:left="135"/>
            </w:pPr>
          </w:p>
        </w:tc>
        <w:tc>
          <w:tcPr>
            <w:tcW w:type="dxa" w:w="18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1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раствора.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</w:p>
        </w:tc>
        <w:tc>
          <w:tcPr>
            <w:tcW w:type="dxa" w:w="7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/>
              <w:ind w:firstLine="0" w:left="135"/>
            </w:pPr>
          </w:p>
        </w:tc>
        <w:tc>
          <w:tcPr>
            <w:tcW w:type="dxa" w:w="18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41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type="dxa" w:w="7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/>
              <w:ind w:firstLine="0" w:left="135"/>
            </w:pPr>
          </w:p>
        </w:tc>
        <w:tc>
          <w:tcPr>
            <w:tcW w:type="dxa" w:w="18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41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«Теоретические основы химии»</w:t>
            </w:r>
          </w:p>
        </w:tc>
        <w:tc>
          <w:tcPr>
            <w:tcW w:type="dxa" w:w="7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/>
              <w:ind w:firstLine="0" w:left="135"/>
            </w:pPr>
          </w:p>
        </w:tc>
        <w:tc>
          <w:tcPr>
            <w:tcW w:type="dxa" w:w="18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41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Металлы, их положение в Периодической системе химических элементов Д. 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Менделеева и особенности строения атомов. </w:t>
            </w:r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</w:p>
        </w:tc>
        <w:tc>
          <w:tcPr>
            <w:tcW w:type="dxa" w:w="7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/>
              <w:ind w:firstLine="0" w:left="135"/>
            </w:pPr>
          </w:p>
        </w:tc>
        <w:tc>
          <w:tcPr>
            <w:tcW w:type="dxa" w:w="18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41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Сплавы металлов. Электрохимический ряд напряжений металлов</w:t>
            </w:r>
          </w:p>
        </w:tc>
        <w:tc>
          <w:tcPr>
            <w:tcW w:type="dxa" w:w="7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/>
              <w:ind w:firstLine="0" w:left="135"/>
            </w:pPr>
          </w:p>
        </w:tc>
        <w:tc>
          <w:tcPr>
            <w:tcW w:type="dxa" w:w="18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41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важнейших металлов (натрий, калий, кальций, магний, алюминий) и их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</w:p>
        </w:tc>
        <w:tc>
          <w:tcPr>
            <w:tcW w:type="dxa" w:w="7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/>
              <w:ind w:firstLine="0" w:left="135"/>
            </w:pPr>
          </w:p>
        </w:tc>
        <w:tc>
          <w:tcPr>
            <w:tcW w:type="dxa" w:w="18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41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хрома, меди и их соединений</w:t>
            </w:r>
          </w:p>
        </w:tc>
        <w:tc>
          <w:tcPr>
            <w:tcW w:type="dxa" w:w="7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/>
              <w:ind w:firstLine="0" w:left="135"/>
            </w:pPr>
          </w:p>
        </w:tc>
        <w:tc>
          <w:tcPr>
            <w:tcW w:type="dxa" w:w="18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41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цинка, железа и их соединений</w:t>
            </w:r>
          </w:p>
        </w:tc>
        <w:tc>
          <w:tcPr>
            <w:tcW w:type="dxa" w:w="7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/>
              <w:ind w:firstLine="0" w:left="135"/>
            </w:pPr>
          </w:p>
        </w:tc>
        <w:tc>
          <w:tcPr>
            <w:tcW w:type="dxa" w:w="18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41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type="dxa" w:w="7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/>
              <w:ind w:firstLine="0" w:left="135"/>
            </w:pPr>
          </w:p>
        </w:tc>
        <w:tc>
          <w:tcPr>
            <w:tcW w:type="dxa" w:w="18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41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Неметаллы, их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type="dxa" w:w="7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/>
              <w:ind w:firstLine="0" w:left="135"/>
            </w:pPr>
          </w:p>
        </w:tc>
        <w:tc>
          <w:tcPr>
            <w:tcW w:type="dxa" w:w="18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41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type="dxa" w:w="7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/>
              <w:ind w:firstLine="0" w:left="135"/>
            </w:pPr>
          </w:p>
        </w:tc>
        <w:tc>
          <w:tcPr>
            <w:tcW w:type="dxa" w:w="18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41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галогенов, серы и их соединений</w:t>
            </w:r>
          </w:p>
        </w:tc>
        <w:tc>
          <w:tcPr>
            <w:tcW w:type="dxa" w:w="7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/>
              <w:ind w:firstLine="0" w:left="135"/>
            </w:pPr>
          </w:p>
        </w:tc>
        <w:tc>
          <w:tcPr>
            <w:tcW w:type="dxa" w:w="18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41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азота, фосфора и их соединений</w:t>
            </w:r>
          </w:p>
        </w:tc>
        <w:tc>
          <w:tcPr>
            <w:tcW w:type="dxa" w:w="7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/>
              <w:ind w:firstLine="0" w:left="135"/>
            </w:pPr>
          </w:p>
        </w:tc>
        <w:tc>
          <w:tcPr>
            <w:tcW w:type="dxa" w:w="18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41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углерода, кремния и их соединений</w:t>
            </w:r>
          </w:p>
        </w:tc>
        <w:tc>
          <w:tcPr>
            <w:tcW w:type="dxa" w:w="7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/>
              <w:ind w:firstLine="0" w:left="135"/>
            </w:pPr>
          </w:p>
        </w:tc>
        <w:tc>
          <w:tcPr>
            <w:tcW w:type="dxa" w:w="18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41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важнейших неметаллов и их соединений</w:t>
            </w:r>
          </w:p>
        </w:tc>
        <w:tc>
          <w:tcPr>
            <w:tcW w:type="dxa" w:w="7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/>
              <w:ind w:firstLine="0" w:left="135"/>
            </w:pPr>
          </w:p>
        </w:tc>
        <w:tc>
          <w:tcPr>
            <w:tcW w:type="dxa" w:w="18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41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знаний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type="dxa" w:w="7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/>
              <w:ind w:firstLine="0" w:left="135"/>
            </w:pPr>
          </w:p>
        </w:tc>
        <w:tc>
          <w:tcPr>
            <w:tcW w:type="dxa" w:w="18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41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type="dxa" w:w="7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/>
              <w:ind w:firstLine="0" w:left="135"/>
            </w:pPr>
          </w:p>
        </w:tc>
        <w:tc>
          <w:tcPr>
            <w:tcW w:type="dxa" w:w="18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41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«Металлы»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«Неметаллы»</w:t>
            </w:r>
          </w:p>
        </w:tc>
        <w:tc>
          <w:tcPr>
            <w:tcW w:type="dxa" w:w="7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/>
              <w:ind w:firstLine="0" w:left="135"/>
            </w:pPr>
          </w:p>
        </w:tc>
        <w:tc>
          <w:tcPr>
            <w:tcW w:type="dxa" w:w="18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41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type="dxa" w:w="7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/>
              <w:ind w:firstLine="0" w:left="135"/>
            </w:pPr>
          </w:p>
        </w:tc>
        <w:tc>
          <w:tcPr>
            <w:tcW w:type="dxa" w:w="18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41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type="dxa" w:w="7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/>
              <w:ind w:firstLine="0" w:left="135"/>
            </w:pPr>
          </w:p>
        </w:tc>
        <w:tc>
          <w:tcPr>
            <w:tcW w:type="dxa" w:w="18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41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химии в 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обеспечении экологической, энергетической и пищевой безопасности, развитии медицины</w:t>
            </w:r>
          </w:p>
        </w:tc>
        <w:tc>
          <w:tcPr>
            <w:tcW w:type="dxa" w:w="7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/>
              <w:ind w:firstLine="0" w:left="135"/>
            </w:pPr>
          </w:p>
        </w:tc>
        <w:tc>
          <w:tcPr>
            <w:tcW w:type="dxa" w:w="18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41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type="dxa" w:w="7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/>
              <w:ind w:firstLine="0" w:left="135"/>
            </w:pPr>
          </w:p>
        </w:tc>
        <w:tc>
          <w:tcPr>
            <w:tcW w:type="dxa" w:w="18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41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веществ и материалов</w:t>
            </w:r>
          </w:p>
        </w:tc>
        <w:tc>
          <w:tcPr>
            <w:tcW w:type="dxa" w:w="7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/>
              <w:ind w:firstLine="0" w:left="135"/>
            </w:pPr>
          </w:p>
        </w:tc>
        <w:tc>
          <w:tcPr>
            <w:tcW w:type="dxa" w:w="18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41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type="dxa" w:w="7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/>
              <w:ind w:firstLine="0" w:left="135"/>
            </w:pPr>
          </w:p>
        </w:tc>
        <w:tc>
          <w:tcPr>
            <w:tcW w:type="dxa" w:w="18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5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2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5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291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30000"/>
        </w:tc>
      </w:tr>
    </w:tbl>
    <w:p w14:paraId="DF03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E003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E1030000">
      <w:pPr>
        <w:spacing w:after="0"/>
        <w:ind w:firstLine="0" w:left="120"/>
      </w:pPr>
      <w:bookmarkStart w:id="9" w:name="block-29040227"/>
      <w:bookmarkEnd w:id="8"/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 w14:paraId="E203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</w:p>
    <w:p w14:paraId="E3030000">
      <w:pPr>
        <w:spacing w:after="0" w:line="480" w:lineRule="auto"/>
        <w:ind w:firstLine="0" w:left="120"/>
      </w:pPr>
    </w:p>
    <w:p w14:paraId="E4030000">
      <w:pPr>
        <w:spacing w:after="0" w:line="480" w:lineRule="auto"/>
        <w:ind w:firstLine="0" w:left="120"/>
      </w:pPr>
    </w:p>
    <w:p w14:paraId="E5030000">
      <w:pPr>
        <w:spacing w:after="0"/>
        <w:ind w:firstLine="0" w:left="120"/>
      </w:pPr>
    </w:p>
    <w:p w14:paraId="E603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 w14:paraId="E7030000">
      <w:pPr>
        <w:spacing w:after="0" w:line="480" w:lineRule="auto"/>
        <w:ind w:firstLine="0" w:left="120"/>
      </w:pPr>
    </w:p>
    <w:p w14:paraId="E8030000">
      <w:pPr>
        <w:spacing w:after="0"/>
        <w:ind w:firstLine="0" w:left="120"/>
      </w:pPr>
    </w:p>
    <w:p w14:paraId="E903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ЦИФРОВЫЕ ОБРАЗОВАТЕЛЬНЫЕ </w:t>
      </w:r>
      <w:r>
        <w:rPr>
          <w:rFonts w:ascii="Times New Roman" w:hAnsi="Times New Roman"/>
          <w:b w:val="1"/>
          <w:color w:val="000000"/>
          <w:sz w:val="28"/>
        </w:rPr>
        <w:t>РЕСУРСЫ И РЕСУРСЫ СЕТИ ИНТЕРНЕТ</w:t>
      </w:r>
    </w:p>
    <w:p w14:paraId="EA030000">
      <w:pPr>
        <w:spacing w:after="0" w:line="480" w:lineRule="auto"/>
        <w:ind w:firstLine="0" w:left="120"/>
      </w:pPr>
    </w:p>
    <w:p w14:paraId="EB03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EC030000">
      <w:bookmarkEnd w:id="9"/>
    </w:p>
    <w:sectPr>
      <w:pgSz w:h="16839" w:orient="portrait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8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caption"/>
    <w:basedOn w:val="Style_2"/>
    <w:next w:val="Style_2"/>
    <w:link w:val="Style_4_ch"/>
    <w:pPr>
      <w:spacing w:line="240" w:lineRule="auto"/>
      <w:ind/>
    </w:pPr>
    <w:rPr>
      <w:b w:val="1"/>
      <w:color w:themeColor="accent1" w:val="5B9BD5"/>
      <w:sz w:val="18"/>
    </w:rPr>
  </w:style>
  <w:style w:styleId="Style_4_ch" w:type="character">
    <w:name w:val="caption"/>
    <w:basedOn w:val="Style_2_ch"/>
    <w:link w:val="Style_4"/>
    <w:rPr>
      <w:b w:val="1"/>
      <w:color w:themeColor="accent1" w:val="5B9BD5"/>
      <w:sz w:val="1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8_ch" w:type="character">
    <w:name w:val="heading 3"/>
    <w:basedOn w:val="Style_2_ch"/>
    <w:link w:val="Style_8"/>
    <w:rPr>
      <w:rFonts w:asciiTheme="majorAscii" w:hAnsiTheme="majorHAnsi"/>
      <w:b w:val="1"/>
      <w:color w:themeColor="accent1" w:val="5B9BD5"/>
    </w:rPr>
  </w:style>
  <w:style w:styleId="Style_9" w:type="paragraph">
    <w:name w:val="header"/>
    <w:basedOn w:val="Style_2"/>
    <w:link w:val="Style_9_ch"/>
    <w:pPr>
      <w:tabs>
        <w:tab w:leader="none" w:pos="4680" w:val="center"/>
        <w:tab w:leader="none" w:pos="9360" w:val="right"/>
      </w:tabs>
      <w:ind/>
    </w:pPr>
  </w:style>
  <w:style w:styleId="Style_9_ch" w:type="character">
    <w:name w:val="header"/>
    <w:basedOn w:val="Style_2_ch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2"/>
    <w:next w:val="Style_2"/>
    <w:link w:val="Style_12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12_ch" w:type="character">
    <w:name w:val="heading 1"/>
    <w:basedOn w:val="Style_2_ch"/>
    <w:link w:val="Style_12"/>
    <w:rPr>
      <w:rFonts w:asciiTheme="majorAscii" w:hAnsiTheme="majorHAnsi"/>
      <w:b w:val="1"/>
      <w:color w:themeColor="accent1" w:themeShade="BF" w:val="2E75B5"/>
      <w:sz w:val="28"/>
    </w:rPr>
  </w:style>
  <w:style w:styleId="Style_13" w:type="paragraph">
    <w:name w:val="Hyperlink"/>
    <w:basedOn w:val="Style_14"/>
    <w:link w:val="Style_13_ch"/>
    <w:rPr>
      <w:color w:themeColor="hyperlink" w:val="0563C1"/>
      <w:u w:val="single"/>
    </w:rPr>
  </w:style>
  <w:style w:styleId="Style_13_ch" w:type="character">
    <w:name w:val="Hyperlink"/>
    <w:basedOn w:val="Style_14_ch"/>
    <w:link w:val="Style_13"/>
    <w:rPr>
      <w:color w:themeColor="hyperlink" w:val="0563C1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Emphasis"/>
    <w:basedOn w:val="Style_14"/>
    <w:link w:val="Style_18_ch"/>
    <w:rPr>
      <w:i w:val="1"/>
    </w:rPr>
  </w:style>
  <w:style w:styleId="Style_18_ch" w:type="character">
    <w:name w:val="Emphasis"/>
    <w:basedOn w:val="Style_14_ch"/>
    <w:link w:val="Style_18"/>
    <w:rPr>
      <w:i w:val="1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Normal Indent"/>
    <w:basedOn w:val="Style_2"/>
    <w:link w:val="Style_22_ch"/>
    <w:pPr>
      <w:ind w:firstLine="0" w:left="720"/>
    </w:pPr>
  </w:style>
  <w:style w:styleId="Style_22_ch" w:type="character">
    <w:name w:val="Normal Indent"/>
    <w:basedOn w:val="Style_2_ch"/>
    <w:link w:val="Style_22"/>
  </w:style>
  <w:style w:styleId="Style_23" w:type="paragraph">
    <w:name w:val="Subtitle"/>
    <w:basedOn w:val="Style_2"/>
    <w:next w:val="Style_2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5B9BD5"/>
      <w:spacing w:val="15"/>
      <w:sz w:val="24"/>
    </w:rPr>
  </w:style>
  <w:style w:styleId="Style_23_ch" w:type="character">
    <w:name w:val="Subtitle"/>
    <w:basedOn w:val="Style_2_ch"/>
    <w:link w:val="Style_23"/>
    <w:rPr>
      <w:rFonts w:asciiTheme="majorAscii" w:hAnsiTheme="majorHAnsi"/>
      <w:i w:val="1"/>
      <w:color w:themeColor="accent1" w:val="5B9BD5"/>
      <w:spacing w:val="15"/>
      <w:sz w:val="24"/>
    </w:rPr>
  </w:style>
  <w:style w:styleId="Style_24" w:type="paragraph">
    <w:name w:val="Title"/>
    <w:basedOn w:val="Style_2"/>
    <w:next w:val="Style_2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323E4F"/>
      <w:spacing w:val="5"/>
      <w:sz w:val="52"/>
    </w:rPr>
  </w:style>
  <w:style w:styleId="Style_24_ch" w:type="character">
    <w:name w:val="Title"/>
    <w:basedOn w:val="Style_2_ch"/>
    <w:link w:val="Style_24"/>
    <w:rPr>
      <w:rFonts w:asciiTheme="majorAscii" w:hAnsiTheme="majorHAnsi"/>
      <w:color w:themeColor="text2" w:themeShade="BF" w:val="323E4F"/>
      <w:spacing w:val="5"/>
      <w:sz w:val="52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25_ch" w:type="character">
    <w:name w:val="heading 4"/>
    <w:basedOn w:val="Style_2_ch"/>
    <w:link w:val="Style_25"/>
    <w:rPr>
      <w:rFonts w:asciiTheme="majorAscii" w:hAnsiTheme="majorHAnsi"/>
      <w:b w:val="1"/>
      <w:i w:val="1"/>
      <w:color w:themeColor="accent1" w:val="5B9BD5"/>
    </w:rPr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5B9BD5"/>
      <w:sz w:val="26"/>
    </w:rPr>
  </w:style>
  <w:style w:styleId="Style_27" w:type="table">
    <w:name w:val="Table Grid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2023-10-30T19:49:57Z</dcterms:modified>
</cp:coreProperties>
</file>